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0B" w:rsidRPr="00012C49" w:rsidRDefault="007C2F0B" w:rsidP="007C2F0B">
      <w:pPr>
        <w:rPr>
          <w:b/>
          <w:sz w:val="28"/>
          <w:szCs w:val="28"/>
        </w:rPr>
      </w:pPr>
      <w:r w:rsidRPr="00012C49">
        <w:rPr>
          <w:b/>
          <w:sz w:val="28"/>
          <w:szCs w:val="28"/>
        </w:rPr>
        <w:t>Evaluation of the Non Managerial Clinical Supervision (NMCS) Model and Protocol</w:t>
      </w:r>
    </w:p>
    <w:p w:rsidR="007C2F0B" w:rsidRPr="00B2651E" w:rsidRDefault="007C2F0B" w:rsidP="007C2F0B">
      <w:pPr>
        <w:rPr>
          <w:b/>
        </w:rPr>
      </w:pPr>
    </w:p>
    <w:p w:rsidR="007C2F0B" w:rsidRPr="00CB5D57" w:rsidRDefault="007C2F0B" w:rsidP="007C2F0B">
      <w:pPr>
        <w:rPr>
          <w:b/>
        </w:rPr>
      </w:pPr>
      <w:r w:rsidRPr="00CB5D57">
        <w:rPr>
          <w:b/>
        </w:rPr>
        <w:t>This additional Material includes</w:t>
      </w:r>
    </w:p>
    <w:p w:rsidR="007C2F0B" w:rsidRPr="00CB5D57" w:rsidRDefault="007C2F0B" w:rsidP="004C76BC">
      <w:pPr>
        <w:numPr>
          <w:ilvl w:val="0"/>
          <w:numId w:val="4"/>
        </w:numPr>
        <w:rPr>
          <w:b/>
        </w:rPr>
      </w:pPr>
      <w:r>
        <w:rPr>
          <w:b/>
        </w:rPr>
        <w:t>Rationale for and i</w:t>
      </w:r>
      <w:r w:rsidRPr="00CB5D57">
        <w:rPr>
          <w:b/>
        </w:rPr>
        <w:t>nstruments</w:t>
      </w:r>
      <w:r>
        <w:rPr>
          <w:b/>
        </w:rPr>
        <w:t xml:space="preserve"> used to evaluate </w:t>
      </w:r>
      <w:r w:rsidRPr="00CB5D57">
        <w:rPr>
          <w:b/>
        </w:rPr>
        <w:t xml:space="preserve"> </w:t>
      </w:r>
      <w:r>
        <w:rPr>
          <w:b/>
        </w:rPr>
        <w:t>NMCS</w:t>
      </w:r>
      <w:bookmarkStart w:id="0" w:name="_GoBack"/>
      <w:bookmarkEnd w:id="0"/>
    </w:p>
    <w:p w:rsidR="007C2F0B" w:rsidRPr="00CB5D57" w:rsidRDefault="007C2F0B" w:rsidP="004C76BC">
      <w:pPr>
        <w:numPr>
          <w:ilvl w:val="0"/>
          <w:numId w:val="4"/>
        </w:numPr>
        <w:rPr>
          <w:b/>
        </w:rPr>
      </w:pPr>
      <w:r>
        <w:rPr>
          <w:b/>
        </w:rPr>
        <w:t>Extracts</w:t>
      </w:r>
      <w:r w:rsidRPr="00CB5D57">
        <w:rPr>
          <w:b/>
        </w:rPr>
        <w:t xml:space="preserve"> of results from </w:t>
      </w:r>
      <w:r>
        <w:rPr>
          <w:b/>
        </w:rPr>
        <w:t>2002 and 2012</w:t>
      </w:r>
      <w:r w:rsidRPr="00CB5D57">
        <w:rPr>
          <w:b/>
        </w:rPr>
        <w:t xml:space="preserve"> evaluation</w:t>
      </w:r>
      <w:r>
        <w:rPr>
          <w:b/>
        </w:rPr>
        <w:t>s</w:t>
      </w:r>
    </w:p>
    <w:p w:rsidR="007C2F0B" w:rsidRPr="00CB5D57" w:rsidRDefault="007C2F0B" w:rsidP="004C76BC">
      <w:pPr>
        <w:numPr>
          <w:ilvl w:val="0"/>
          <w:numId w:val="4"/>
        </w:numPr>
        <w:rPr>
          <w:b/>
        </w:rPr>
      </w:pPr>
      <w:r w:rsidRPr="00CB5D57">
        <w:rPr>
          <w:b/>
        </w:rPr>
        <w:t>Brief history and explanation of the  NMCS model and protocol</w:t>
      </w:r>
    </w:p>
    <w:p w:rsidR="007C2F0B" w:rsidRPr="00CB5D57" w:rsidRDefault="007C2F0B" w:rsidP="004C76BC">
      <w:pPr>
        <w:numPr>
          <w:ilvl w:val="0"/>
          <w:numId w:val="4"/>
        </w:numPr>
        <w:rPr>
          <w:b/>
        </w:rPr>
      </w:pPr>
      <w:r w:rsidRPr="00CB5D57">
        <w:rPr>
          <w:b/>
        </w:rPr>
        <w:t>Selected extract from the NMCS training materials</w:t>
      </w:r>
    </w:p>
    <w:p w:rsidR="007C2F0B" w:rsidRPr="00CB5D57" w:rsidRDefault="007C2F0B" w:rsidP="007C2F0B">
      <w:pPr>
        <w:ind w:left="360"/>
        <w:rPr>
          <w:b/>
        </w:rPr>
      </w:pPr>
    </w:p>
    <w:p w:rsidR="007C2F0B" w:rsidRPr="00CB5D57" w:rsidRDefault="007C2F0B" w:rsidP="007C2F0B">
      <w:r w:rsidRPr="00CB5D57">
        <w:t xml:space="preserve">Despite clinical supervision being mandatory </w:t>
      </w:r>
      <w:r>
        <w:t xml:space="preserve">for healthcare professionals </w:t>
      </w:r>
      <w:r w:rsidRPr="00CB5D57">
        <w:t>we did feel hearts and minds would need to be won over in order to make this a sustainable model.  Therefore</w:t>
      </w:r>
      <w:r>
        <w:t xml:space="preserve"> in devising a new model, protocol and training programme for clinical supervision we wanted to make sure that the final result was thoroughly evaluated.  It needed to be evidence based, repeatable and progressive.</w:t>
      </w:r>
    </w:p>
    <w:p w:rsidR="007C2F0B" w:rsidRPr="00CB5D57" w:rsidRDefault="007C2F0B" w:rsidP="007C2F0B"/>
    <w:p w:rsidR="007C2F0B" w:rsidRPr="00CB5D57" w:rsidRDefault="007C2F0B" w:rsidP="007C2F0B">
      <w:r w:rsidRPr="00CB5D57">
        <w:t>Did NMCS,</w:t>
      </w:r>
    </w:p>
    <w:p w:rsidR="007C2F0B" w:rsidRPr="00CB5D57" w:rsidRDefault="007C2F0B" w:rsidP="004C76BC">
      <w:pPr>
        <w:numPr>
          <w:ilvl w:val="0"/>
          <w:numId w:val="3"/>
        </w:numPr>
      </w:pPr>
      <w:r w:rsidRPr="00CB5D57">
        <w:t>Reduce sick leave?</w:t>
      </w:r>
    </w:p>
    <w:p w:rsidR="007C2F0B" w:rsidRPr="00CB5D57" w:rsidRDefault="007C2F0B" w:rsidP="004C76BC">
      <w:pPr>
        <w:numPr>
          <w:ilvl w:val="0"/>
          <w:numId w:val="3"/>
        </w:numPr>
      </w:pPr>
      <w:r w:rsidRPr="00CB5D57">
        <w:t>Increase job satisfaction?</w:t>
      </w:r>
    </w:p>
    <w:p w:rsidR="007C2F0B" w:rsidRPr="00CB5D57" w:rsidRDefault="007C2F0B" w:rsidP="004C76BC">
      <w:pPr>
        <w:numPr>
          <w:ilvl w:val="0"/>
          <w:numId w:val="3"/>
        </w:numPr>
      </w:pPr>
      <w:r w:rsidRPr="00CB5D57">
        <w:t>Improve recruitment?</w:t>
      </w:r>
    </w:p>
    <w:p w:rsidR="007C2F0B" w:rsidRPr="00CB5D57" w:rsidRDefault="007C2F0B" w:rsidP="004C76BC">
      <w:pPr>
        <w:numPr>
          <w:ilvl w:val="0"/>
          <w:numId w:val="3"/>
        </w:numPr>
      </w:pPr>
      <w:r w:rsidRPr="00CB5D57">
        <w:t>Improve retention?</w:t>
      </w:r>
    </w:p>
    <w:p w:rsidR="007C2F0B" w:rsidRPr="00CB5D57" w:rsidRDefault="007C2F0B" w:rsidP="004C76BC">
      <w:pPr>
        <w:numPr>
          <w:ilvl w:val="0"/>
          <w:numId w:val="3"/>
        </w:numPr>
      </w:pPr>
      <w:r w:rsidRPr="00CB5D57">
        <w:t>Reduce stress?</w:t>
      </w:r>
    </w:p>
    <w:p w:rsidR="007C2F0B" w:rsidRPr="00CB5D57" w:rsidRDefault="007C2F0B" w:rsidP="004C76BC">
      <w:pPr>
        <w:numPr>
          <w:ilvl w:val="0"/>
          <w:numId w:val="3"/>
        </w:numPr>
      </w:pPr>
      <w:r w:rsidRPr="00CB5D57">
        <w:t>Improve patient care through skills, knowledge and, or quality of service provided?</w:t>
      </w:r>
    </w:p>
    <w:p w:rsidR="007C2F0B" w:rsidRPr="00CB5D57" w:rsidRDefault="007C2F0B" w:rsidP="004C76BC">
      <w:pPr>
        <w:numPr>
          <w:ilvl w:val="0"/>
          <w:numId w:val="3"/>
        </w:numPr>
      </w:pPr>
      <w:r w:rsidRPr="00CB5D57">
        <w:t>Encourage formal reflection of complex clinical situations?</w:t>
      </w:r>
    </w:p>
    <w:p w:rsidR="007C2F0B" w:rsidRPr="00CB5D57" w:rsidRDefault="007C2F0B" w:rsidP="004C76BC">
      <w:pPr>
        <w:numPr>
          <w:ilvl w:val="0"/>
          <w:numId w:val="3"/>
        </w:numPr>
      </w:pPr>
      <w:r w:rsidRPr="00CB5D57">
        <w:t>Provide support?</w:t>
      </w:r>
    </w:p>
    <w:p w:rsidR="007C2F0B" w:rsidRPr="00CB5D57" w:rsidRDefault="007C2F0B" w:rsidP="004C76BC">
      <w:pPr>
        <w:numPr>
          <w:ilvl w:val="0"/>
          <w:numId w:val="3"/>
        </w:numPr>
      </w:pPr>
      <w:r w:rsidRPr="00CB5D57">
        <w:t>Allow personal issues that were affecting work to be discussed?</w:t>
      </w:r>
    </w:p>
    <w:p w:rsidR="007C2F0B" w:rsidRPr="00CB5D57" w:rsidRDefault="007C2F0B" w:rsidP="004C76BC">
      <w:pPr>
        <w:numPr>
          <w:ilvl w:val="0"/>
          <w:numId w:val="3"/>
        </w:numPr>
      </w:pPr>
      <w:r w:rsidRPr="00CB5D57">
        <w:t>Encourage and honest, open dialogue?</w:t>
      </w:r>
    </w:p>
    <w:p w:rsidR="007C2F0B" w:rsidRPr="00CB5D57" w:rsidRDefault="007C2F0B" w:rsidP="007C2F0B">
      <w:pPr>
        <w:ind w:left="360"/>
      </w:pPr>
    </w:p>
    <w:p w:rsidR="007C2F0B" w:rsidRPr="00CB5D57" w:rsidRDefault="007C2F0B" w:rsidP="007C2F0B">
      <w:pPr>
        <w:ind w:left="360"/>
      </w:pPr>
      <w:r w:rsidRPr="00CB5D57">
        <w:t>And finally did profession, age, grade, role, gender, experience, personal circumstances, post pro</w:t>
      </w:r>
      <w:r>
        <w:t>fession qualification training,</w:t>
      </w:r>
      <w:r w:rsidRPr="00CB5D57">
        <w:t xml:space="preserve"> impact on the effectiveness of NMCS?</w:t>
      </w:r>
    </w:p>
    <w:p w:rsidR="007C2F0B" w:rsidRPr="00A92465" w:rsidRDefault="007C2F0B" w:rsidP="007C2F0B">
      <w:pPr>
        <w:rPr>
          <w:sz w:val="20"/>
        </w:rPr>
      </w:pPr>
    </w:p>
    <w:p w:rsidR="007C2F0B" w:rsidRPr="00A92465" w:rsidRDefault="007C2F0B" w:rsidP="007C2F0B">
      <w:pPr>
        <w:ind w:left="360"/>
        <w:rPr>
          <w:b/>
          <w:sz w:val="20"/>
        </w:rPr>
      </w:pPr>
    </w:p>
    <w:p w:rsidR="007C2F0B" w:rsidRDefault="007C2F0B" w:rsidP="007C2F0B">
      <w:pPr>
        <w:rPr>
          <w:rFonts w:cs="Arial"/>
        </w:rPr>
      </w:pPr>
      <w:r>
        <w:rPr>
          <w:rFonts w:cs="Arial"/>
        </w:rPr>
        <w:t xml:space="preserve">Three questionnaires were used, the </w:t>
      </w:r>
      <w:proofErr w:type="spellStart"/>
      <w:r>
        <w:rPr>
          <w:rFonts w:cs="Arial"/>
        </w:rPr>
        <w:t>Maslach</w:t>
      </w:r>
      <w:proofErr w:type="spellEnd"/>
      <w:r>
        <w:rPr>
          <w:rFonts w:cs="Arial"/>
        </w:rPr>
        <w:t xml:space="preserve"> Burnout Inventory, Human Services Survey (MBI). The MBI should be used in conjunction with the Human Services Survey, (HSS) Demographic Data Sheet; these are an American set of questionnaires and the publisher advised that the original data sheet was heavily weighted towards Americans and to use the data sheet as a template to produce an English version. This was done. Training to administer the </w:t>
      </w:r>
      <w:proofErr w:type="spellStart"/>
      <w:r>
        <w:rPr>
          <w:rFonts w:cs="Arial"/>
        </w:rPr>
        <w:t>Maslach</w:t>
      </w:r>
      <w:proofErr w:type="spellEnd"/>
      <w:r>
        <w:rPr>
          <w:rFonts w:cs="Arial"/>
        </w:rPr>
        <w:t xml:space="preserve"> Burnout Inventory was completed in </w:t>
      </w:r>
      <w:smartTag w:uri="urn:schemas-microsoft-com:office:smarttags" w:element="City">
        <w:smartTag w:uri="urn:schemas-microsoft-com:office:smarttags" w:element="place">
          <w:r>
            <w:rPr>
              <w:rFonts w:cs="Arial"/>
            </w:rPr>
            <w:t>Oxford</w:t>
          </w:r>
        </w:smartTag>
      </w:smartTag>
      <w:r>
        <w:rPr>
          <w:rFonts w:cs="Arial"/>
        </w:rPr>
        <w:t xml:space="preserve"> </w:t>
      </w:r>
      <w:smartTag w:uri="urn:schemas-microsoft-com:office:smarttags" w:element="country-region">
        <w:smartTag w:uri="urn:schemas-microsoft-com:office:smarttags" w:element="place">
          <w:r>
            <w:rPr>
              <w:rFonts w:cs="Arial"/>
            </w:rPr>
            <w:t>England</w:t>
          </w:r>
        </w:smartTag>
      </w:smartTag>
      <w:r>
        <w:rPr>
          <w:rFonts w:cs="Arial"/>
        </w:rPr>
        <w:t xml:space="preserve">. The Manchester Clinical Supervision Scale (MCSS) was used to measure the effectiveness of supervision. No training was required to administer the MCSS.  </w:t>
      </w:r>
    </w:p>
    <w:p w:rsidR="007C2F0B" w:rsidRDefault="007C2F0B" w:rsidP="007C2F0B">
      <w:pPr>
        <w:rPr>
          <w:rFonts w:cs="Arial"/>
        </w:rPr>
      </w:pPr>
    </w:p>
    <w:p w:rsidR="007C2F0B" w:rsidRDefault="007C2F0B" w:rsidP="007C2F0B">
      <w:pPr>
        <w:rPr>
          <w:rFonts w:cs="Arial"/>
        </w:rPr>
      </w:pPr>
      <w:r>
        <w:rPr>
          <w:rFonts w:cs="Arial"/>
        </w:rPr>
        <w:t>These three questionnaires covered the above list except retention, recruitment and job satisfaction; these issues have not been formally evaluated.</w:t>
      </w:r>
    </w:p>
    <w:p w:rsidR="007C2F0B" w:rsidRDefault="007C2F0B" w:rsidP="007C2F0B">
      <w:pPr>
        <w:rPr>
          <w:b/>
          <w:sz w:val="20"/>
        </w:rPr>
      </w:pPr>
    </w:p>
    <w:p w:rsidR="00D21E4F" w:rsidRDefault="00D21E4F" w:rsidP="007C2F0B">
      <w:pPr>
        <w:rPr>
          <w:b/>
          <w:sz w:val="28"/>
          <w:szCs w:val="28"/>
        </w:rPr>
      </w:pPr>
    </w:p>
    <w:p w:rsidR="007C2F0B" w:rsidRPr="004B0BF5" w:rsidRDefault="007C2F0B" w:rsidP="007C2F0B">
      <w:pPr>
        <w:rPr>
          <w:b/>
          <w:sz w:val="28"/>
          <w:szCs w:val="28"/>
        </w:rPr>
      </w:pPr>
      <w:r w:rsidRPr="004B0BF5">
        <w:rPr>
          <w:b/>
          <w:sz w:val="28"/>
          <w:szCs w:val="28"/>
        </w:rPr>
        <w:t xml:space="preserve">Extracts from the results 2002 and 2012 </w:t>
      </w:r>
    </w:p>
    <w:p w:rsidR="007C2F0B" w:rsidRDefault="007C2F0B" w:rsidP="007C2F0B">
      <w:pPr>
        <w:rPr>
          <w:b/>
        </w:rPr>
      </w:pPr>
    </w:p>
    <w:p w:rsidR="007C2F0B" w:rsidRDefault="007C2F0B" w:rsidP="007C2F0B">
      <w:r>
        <w:t xml:space="preserve">In 2002 there were 136 </w:t>
      </w:r>
      <w:r w:rsidRPr="004B0BF5">
        <w:t>subjects in the study.</w:t>
      </w:r>
      <w:r>
        <w:t xml:space="preserve">  They had to have completed the basic NMVS training and carried out at least 6 NMCS sessions in the workplace to be eligible.   In 2012 there were 108 subjects.  We could not use the original study </w:t>
      </w:r>
      <w:r w:rsidRPr="00123A75">
        <w:t xml:space="preserve">group </w:t>
      </w:r>
      <w:r w:rsidR="00A00C86" w:rsidRPr="00123A75">
        <w:t xml:space="preserve"> as the participant information was </w:t>
      </w:r>
      <w:proofErr w:type="spellStart"/>
      <w:r w:rsidR="00A00C86" w:rsidRPr="00123A75">
        <w:t>anonymized</w:t>
      </w:r>
      <w:proofErr w:type="spellEnd"/>
      <w:r w:rsidR="00A00C86" w:rsidRPr="00123A75">
        <w:t xml:space="preserve">; </w:t>
      </w:r>
      <w:r w:rsidRPr="00123A75">
        <w:t>so our criteria for the 2012 study was that all participants had</w:t>
      </w:r>
      <w:r>
        <w:t xml:space="preserve"> completed the NMCS training and had been practising NMCS for 5 – 10 years.</w:t>
      </w:r>
    </w:p>
    <w:p w:rsidR="007C2F0B" w:rsidRPr="009724FD" w:rsidRDefault="007C2F0B" w:rsidP="007C2F0B"/>
    <w:p w:rsidR="007C2F0B" w:rsidRPr="00D657A1" w:rsidRDefault="007C2F0B" w:rsidP="007C2F0B">
      <w:r w:rsidRPr="00D657A1">
        <w:t xml:space="preserve">It was with some trepidation we awaited the statistical analysis of the results on the most recent evaluation.  </w:t>
      </w:r>
      <w:r>
        <w:t>In 2002 it had evaluated positively but in</w:t>
      </w:r>
      <w:r w:rsidRPr="00D657A1">
        <w:t xml:space="preserve"> 10 years much had changed within the NHS leading, we believed, to increased pressure on time, increased expectations from clients, more job insecurity and more frequent changes within organisations.</w:t>
      </w:r>
    </w:p>
    <w:p w:rsidR="007C2F0B" w:rsidRPr="00D657A1" w:rsidRDefault="007C2F0B" w:rsidP="007C2F0B">
      <w:r w:rsidRPr="00D657A1">
        <w:t>We would not have been surprised if the results showed a downward trend in burnout and dissatisfaction with clinical supervision.</w:t>
      </w:r>
    </w:p>
    <w:p w:rsidR="007C2F0B" w:rsidRPr="009724FD" w:rsidRDefault="007C2F0B" w:rsidP="007C2F0B">
      <w:pPr>
        <w:rPr>
          <w:color w:val="FF0000"/>
        </w:rPr>
      </w:pPr>
    </w:p>
    <w:p w:rsidR="007C2F0B" w:rsidRDefault="007C2F0B" w:rsidP="007C2F0B">
      <w:r w:rsidRPr="00D657A1">
        <w:t>In fact the results largely mirrored those of the first post training group</w:t>
      </w:r>
      <w:r>
        <w:t xml:space="preserve">. </w:t>
      </w:r>
    </w:p>
    <w:p w:rsidR="007C2F0B" w:rsidRDefault="007C2F0B" w:rsidP="007C2F0B"/>
    <w:p w:rsidR="00D21E4F" w:rsidRDefault="00D21E4F" w:rsidP="007C2F0B">
      <w:pPr>
        <w:rPr>
          <w:b/>
        </w:rPr>
      </w:pPr>
    </w:p>
    <w:p w:rsidR="007C2F0B" w:rsidRDefault="007C2F0B" w:rsidP="007C2F0B">
      <w:pPr>
        <w:rPr>
          <w:b/>
        </w:rPr>
      </w:pPr>
      <w:r>
        <w:rPr>
          <w:b/>
        </w:rPr>
        <w:t>Extracts f</w:t>
      </w:r>
      <w:r w:rsidRPr="00391BA7">
        <w:rPr>
          <w:b/>
        </w:rPr>
        <w:t>r</w:t>
      </w:r>
      <w:r>
        <w:rPr>
          <w:b/>
        </w:rPr>
        <w:t>o</w:t>
      </w:r>
      <w:r w:rsidRPr="00391BA7">
        <w:rPr>
          <w:b/>
        </w:rPr>
        <w:t>m MBI analysis</w:t>
      </w:r>
    </w:p>
    <w:p w:rsidR="00012C49" w:rsidRPr="00391BA7" w:rsidRDefault="00012C49" w:rsidP="007C2F0B">
      <w:pPr>
        <w:rPr>
          <w:b/>
        </w:rPr>
      </w:pPr>
    </w:p>
    <w:p w:rsidR="007C2F0B" w:rsidRDefault="007C2F0B" w:rsidP="007C2F0B">
      <w:r>
        <w:t>This is how the NMCS groups compared to the mean for medical professionals.</w:t>
      </w:r>
    </w:p>
    <w:p w:rsidR="007C2F0B" w:rsidRDefault="007C2F0B" w:rsidP="007C2F0B"/>
    <w:p w:rsidR="007C2F0B" w:rsidRDefault="007C2F0B" w:rsidP="007C2F0B">
      <w:r>
        <w:t>Emotional Exhaustion (EE)           - Mean 22.9        NMCS 20.97 (2002),    22.1 (2012)</w:t>
      </w:r>
    </w:p>
    <w:p w:rsidR="007C2F0B" w:rsidRDefault="007C2F0B" w:rsidP="007C2F0B"/>
    <w:p w:rsidR="007C2F0B" w:rsidRDefault="007C2F0B" w:rsidP="007C2F0B">
      <w:r>
        <w:t xml:space="preserve">Depersonalisation (DP)                 - </w:t>
      </w:r>
      <w:proofErr w:type="gramStart"/>
      <w:r>
        <w:t>Mean  7.12</w:t>
      </w:r>
      <w:proofErr w:type="gramEnd"/>
      <w:r>
        <w:t xml:space="preserve">        NMCS   3.6  (2002)      3.84 (2012) </w:t>
      </w:r>
    </w:p>
    <w:p w:rsidR="007C2F0B" w:rsidRDefault="007C2F0B" w:rsidP="007C2F0B"/>
    <w:p w:rsidR="007C2F0B" w:rsidRDefault="007C2F0B" w:rsidP="007C2F0B">
      <w:r>
        <w:t xml:space="preserve">Personal Accomplishment (PA)    - </w:t>
      </w:r>
      <w:proofErr w:type="gramStart"/>
      <w:r>
        <w:t>Mean  36.53</w:t>
      </w:r>
      <w:proofErr w:type="gramEnd"/>
      <w:r>
        <w:t xml:space="preserve">      NMCS  36.9 (2002)      37.21 (2012)</w:t>
      </w:r>
    </w:p>
    <w:p w:rsidR="007C2F0B" w:rsidRDefault="007C2F0B" w:rsidP="007C2F0B"/>
    <w:p w:rsidR="007C2F0B" w:rsidRPr="00AB3339" w:rsidRDefault="00012C49" w:rsidP="007C2F0B">
      <w:pPr>
        <w:rPr>
          <w:strike/>
        </w:rPr>
      </w:pPr>
      <w:r w:rsidRPr="00123A75">
        <w:t xml:space="preserve">It is </w:t>
      </w:r>
      <w:r w:rsidR="00AB3339" w:rsidRPr="00123A75">
        <w:t>interesting to note</w:t>
      </w:r>
      <w:r w:rsidRPr="00123A75">
        <w:t xml:space="preserve"> that n</w:t>
      </w:r>
      <w:r w:rsidR="007C2F0B" w:rsidRPr="00123A75">
        <w:t>one of the variance in figures is statistically significant</w:t>
      </w:r>
      <w:r w:rsidR="00AB3339" w:rsidRPr="00123A75">
        <w:t>. This is</w:t>
      </w:r>
      <w:r w:rsidR="00AB3339">
        <w:rPr>
          <w:color w:val="FF0000"/>
        </w:rPr>
        <w:t xml:space="preserve"> </w:t>
      </w:r>
      <w:r w:rsidR="00AB3339" w:rsidRPr="00123A75">
        <w:t>despite the increase in pressure on clinician as suggested above. These figures do</w:t>
      </w:r>
      <w:r w:rsidR="00123A75" w:rsidRPr="00123A75">
        <w:t xml:space="preserve"> establish</w:t>
      </w:r>
      <w:r w:rsidR="007C2F0B">
        <w:t xml:space="preserve"> we had a normal representation in our</w:t>
      </w:r>
      <w:r w:rsidR="00AB3339">
        <w:t xml:space="preserve"> study </w:t>
      </w:r>
      <w:r w:rsidR="00AB3339" w:rsidRPr="00123A75">
        <w:t>population and</w:t>
      </w:r>
      <w:r w:rsidR="00AB3339">
        <w:rPr>
          <w:color w:val="FF0000"/>
        </w:rPr>
        <w:t xml:space="preserve"> </w:t>
      </w:r>
      <w:r w:rsidR="007C2F0B">
        <w:t xml:space="preserve">we take heart that depersonalisation is slightly lower and personal accomplishment slightly </w:t>
      </w:r>
      <w:r w:rsidR="007C2F0B" w:rsidRPr="00123A75">
        <w:t>higher</w:t>
      </w:r>
      <w:r w:rsidR="00123A75" w:rsidRPr="00123A75">
        <w:t xml:space="preserve"> </w:t>
      </w:r>
      <w:r w:rsidR="00AB3339" w:rsidRPr="00123A75">
        <w:t>than the norm.</w:t>
      </w:r>
    </w:p>
    <w:p w:rsidR="007C2F0B" w:rsidRDefault="007C2F0B" w:rsidP="007C2F0B"/>
    <w:p w:rsidR="007C2F0B" w:rsidRPr="00123A75" w:rsidRDefault="007C2F0B" w:rsidP="007C2F0B">
      <w:proofErr w:type="gramStart"/>
      <w:r w:rsidRPr="00123A75">
        <w:lastRenderedPageBreak/>
        <w:t xml:space="preserve">We </w:t>
      </w:r>
      <w:r w:rsidR="00AB3339" w:rsidRPr="00123A75">
        <w:t xml:space="preserve"> would</w:t>
      </w:r>
      <w:proofErr w:type="gramEnd"/>
      <w:r w:rsidR="00AB3339" w:rsidRPr="00123A75">
        <w:t xml:space="preserve"> like to draw  your attention to the following </w:t>
      </w:r>
      <w:r w:rsidRPr="00123A75">
        <w:t>results from the 2012 MBI analysis.</w:t>
      </w:r>
    </w:p>
    <w:p w:rsidR="007C2F0B" w:rsidRDefault="007C2F0B" w:rsidP="007C2F0B"/>
    <w:p w:rsidR="007C2F0B" w:rsidRDefault="007C2F0B" w:rsidP="004C76BC">
      <w:pPr>
        <w:numPr>
          <w:ilvl w:val="0"/>
          <w:numId w:val="9"/>
        </w:numPr>
      </w:pPr>
      <w:r>
        <w:t>Therapy managers scored slightly higher than the mean for EE in 2012, where they had scored slightly less in 2002.</w:t>
      </w:r>
    </w:p>
    <w:p w:rsidR="007C2F0B" w:rsidRDefault="007C2F0B" w:rsidP="007C2F0B"/>
    <w:p w:rsidR="007C2F0B" w:rsidRDefault="007C2F0B" w:rsidP="004C76BC">
      <w:pPr>
        <w:numPr>
          <w:ilvl w:val="0"/>
          <w:numId w:val="9"/>
        </w:numPr>
      </w:pPr>
      <w:r>
        <w:t>Support workers scored higher for PA in 2012 than they did in 2002.</w:t>
      </w:r>
    </w:p>
    <w:p w:rsidR="007C2F0B" w:rsidRDefault="007C2F0B" w:rsidP="007C2F0B"/>
    <w:p w:rsidR="007C2F0B" w:rsidRDefault="007C2F0B" w:rsidP="004C76BC">
      <w:pPr>
        <w:numPr>
          <w:ilvl w:val="0"/>
          <w:numId w:val="9"/>
        </w:numPr>
      </w:pPr>
      <w:r>
        <w:t>Hospital based staff show a slight increase in EE and DP in 2012.</w:t>
      </w:r>
    </w:p>
    <w:p w:rsidR="007C2F0B" w:rsidRDefault="007C2F0B" w:rsidP="007C2F0B"/>
    <w:p w:rsidR="007C2F0B" w:rsidRDefault="007C2F0B" w:rsidP="007C2F0B">
      <w:r>
        <w:t>Time will tell whether these findings denote a trend.  It would be interesting to know whether the participants in the evaluation would subjectively identify with the findings.</w:t>
      </w:r>
    </w:p>
    <w:p w:rsidR="007C2F0B" w:rsidRDefault="007C2F0B" w:rsidP="007C2F0B"/>
    <w:p w:rsidR="007C2F0B" w:rsidRPr="00391BA7" w:rsidRDefault="007C2F0B" w:rsidP="007C2F0B">
      <w:pPr>
        <w:rPr>
          <w:b/>
        </w:rPr>
      </w:pPr>
      <w:r w:rsidRPr="00391BA7">
        <w:rPr>
          <w:b/>
        </w:rPr>
        <w:t xml:space="preserve">Extracts from </w:t>
      </w:r>
      <w:smartTag w:uri="urn:schemas-microsoft-com:office:smarttags" w:element="City">
        <w:smartTag w:uri="urn:schemas-microsoft-com:office:smarttags" w:element="place">
          <w:r w:rsidRPr="00391BA7">
            <w:rPr>
              <w:b/>
            </w:rPr>
            <w:t>M</w:t>
          </w:r>
          <w:r>
            <w:rPr>
              <w:b/>
            </w:rPr>
            <w:t>anchester</w:t>
          </w:r>
        </w:smartTag>
      </w:smartTag>
      <w:r>
        <w:rPr>
          <w:b/>
        </w:rPr>
        <w:t xml:space="preserve"> Clinical </w:t>
      </w:r>
      <w:r w:rsidRPr="00391BA7">
        <w:rPr>
          <w:b/>
        </w:rPr>
        <w:t>S</w:t>
      </w:r>
      <w:r>
        <w:rPr>
          <w:b/>
        </w:rPr>
        <w:t xml:space="preserve">upervision </w:t>
      </w:r>
      <w:r w:rsidRPr="00391BA7">
        <w:rPr>
          <w:b/>
        </w:rPr>
        <w:t>S</w:t>
      </w:r>
      <w:r>
        <w:rPr>
          <w:b/>
        </w:rPr>
        <w:t>cale (MCSS)</w:t>
      </w:r>
      <w:r w:rsidRPr="00391BA7">
        <w:rPr>
          <w:b/>
        </w:rPr>
        <w:t xml:space="preserve"> analysis</w:t>
      </w:r>
    </w:p>
    <w:p w:rsidR="007C2F0B" w:rsidRPr="009724FD" w:rsidRDefault="007C2F0B" w:rsidP="007C2F0B">
      <w:pPr>
        <w:rPr>
          <w:color w:val="FF0000"/>
        </w:rPr>
      </w:pPr>
    </w:p>
    <w:p w:rsidR="00123A75" w:rsidRDefault="007C2F0B" w:rsidP="00D21E4F">
      <w:r>
        <w:t xml:space="preserve">The MCSS comprises 36 questions.  As extracts we have mainly chosen those that represent the quality and outcomes of clinical supervision. </w:t>
      </w:r>
    </w:p>
    <w:p w:rsidR="00123A75" w:rsidRDefault="00123A75" w:rsidP="00D21E4F"/>
    <w:p w:rsidR="00D21E4F" w:rsidRDefault="00D21E4F" w:rsidP="00D21E4F">
      <w:r>
        <w:t>Clinical supervision should offer the individual practitioner support.  10 years ago it was much easier for clinicians to move jobs; in 2012 is there is a greater feeling of having to ‘stick it out’ when a job is stressful?</w:t>
      </w:r>
    </w:p>
    <w:p w:rsidR="00D21E4F" w:rsidRDefault="00D21E4F" w:rsidP="007C2F0B"/>
    <w:p w:rsidR="00D21E4F" w:rsidRDefault="00D21E4F" w:rsidP="007C2F0B"/>
    <w:tbl>
      <w:tblPr>
        <w:tblW w:w="12990" w:type="dxa"/>
        <w:tblInd w:w="78" w:type="dxa"/>
        <w:tblLayout w:type="fixed"/>
        <w:tblLook w:val="0000" w:firstRow="0" w:lastRow="0" w:firstColumn="0" w:lastColumn="0" w:noHBand="0" w:noVBand="0"/>
      </w:tblPr>
      <w:tblGrid>
        <w:gridCol w:w="5430"/>
        <w:gridCol w:w="1080"/>
        <w:gridCol w:w="1080"/>
        <w:gridCol w:w="1080"/>
        <w:gridCol w:w="1080"/>
        <w:gridCol w:w="1080"/>
        <w:gridCol w:w="1080"/>
        <w:gridCol w:w="1080"/>
      </w:tblGrid>
      <w:tr w:rsidR="007C2F0B">
        <w:tblPrEx>
          <w:tblCellMar>
            <w:top w:w="0" w:type="dxa"/>
            <w:bottom w:w="0" w:type="dxa"/>
          </w:tblCellMar>
        </w:tblPrEx>
        <w:trPr>
          <w:cantSplit/>
          <w:trHeight w:val="308"/>
        </w:trPr>
        <w:tc>
          <w:tcPr>
            <w:tcW w:w="5430" w:type="dxa"/>
            <w:vMerge w:val="restart"/>
            <w:tcBorders>
              <w:left w:val="nil"/>
              <w:right w:val="nil"/>
            </w:tcBorders>
          </w:tcPr>
          <w:p w:rsidR="007C2F0B" w:rsidRDefault="007C2F0B" w:rsidP="00467A60">
            <w:pPr>
              <w:autoSpaceDE w:val="0"/>
              <w:autoSpaceDN w:val="0"/>
              <w:adjustRightInd w:val="0"/>
              <w:jc w:val="right"/>
              <w:rPr>
                <w:sz w:val="18"/>
              </w:rPr>
            </w:pPr>
          </w:p>
        </w:tc>
        <w:tc>
          <w:tcPr>
            <w:tcW w:w="1080" w:type="dxa"/>
            <w:tcBorders>
              <w:top w:val="single" w:sz="2" w:space="0" w:color="auto"/>
              <w:left w:val="nil"/>
              <w:right w:val="nil"/>
            </w:tcBorders>
            <w:shd w:val="clear" w:color="auto" w:fill="C0C0C0"/>
          </w:tcPr>
          <w:p w:rsidR="007C2F0B" w:rsidRDefault="007C2F0B" w:rsidP="00467A60">
            <w:pPr>
              <w:jc w:val="center"/>
              <w:rPr>
                <w:sz w:val="18"/>
              </w:rPr>
            </w:pPr>
            <w:r>
              <w:rPr>
                <w:sz w:val="18"/>
              </w:rPr>
              <w:t>Strongly agree</w:t>
            </w:r>
          </w:p>
        </w:tc>
        <w:tc>
          <w:tcPr>
            <w:tcW w:w="1080" w:type="dxa"/>
            <w:tcBorders>
              <w:top w:val="single" w:sz="2" w:space="0" w:color="auto"/>
              <w:left w:val="nil"/>
              <w:right w:val="nil"/>
            </w:tcBorders>
            <w:shd w:val="clear" w:color="auto" w:fill="C0C0C0"/>
          </w:tcPr>
          <w:p w:rsidR="007C2F0B" w:rsidRDefault="007C2F0B" w:rsidP="00467A60">
            <w:pPr>
              <w:jc w:val="center"/>
              <w:rPr>
                <w:sz w:val="18"/>
              </w:rPr>
            </w:pPr>
            <w:r>
              <w:rPr>
                <w:sz w:val="18"/>
              </w:rPr>
              <w:t>Agree</w:t>
            </w:r>
          </w:p>
          <w:p w:rsidR="007C2F0B" w:rsidRDefault="007C2F0B" w:rsidP="00467A60">
            <w:pPr>
              <w:jc w:val="center"/>
              <w:rPr>
                <w:sz w:val="18"/>
              </w:rPr>
            </w:pPr>
          </w:p>
        </w:tc>
        <w:tc>
          <w:tcPr>
            <w:tcW w:w="1080" w:type="dxa"/>
            <w:tcBorders>
              <w:top w:val="single" w:sz="2" w:space="0" w:color="auto"/>
              <w:left w:val="nil"/>
              <w:right w:val="nil"/>
            </w:tcBorders>
            <w:shd w:val="clear" w:color="auto" w:fill="C0C0C0"/>
          </w:tcPr>
          <w:p w:rsidR="007C2F0B" w:rsidRDefault="007C2F0B" w:rsidP="00467A60">
            <w:pPr>
              <w:jc w:val="center"/>
              <w:rPr>
                <w:sz w:val="18"/>
              </w:rPr>
            </w:pPr>
            <w:r>
              <w:rPr>
                <w:sz w:val="18"/>
              </w:rPr>
              <w:t>No opinion</w:t>
            </w:r>
          </w:p>
        </w:tc>
        <w:tc>
          <w:tcPr>
            <w:tcW w:w="1080" w:type="dxa"/>
            <w:tcBorders>
              <w:top w:val="single" w:sz="2" w:space="0" w:color="auto"/>
              <w:left w:val="nil"/>
              <w:right w:val="nil"/>
            </w:tcBorders>
            <w:shd w:val="clear" w:color="auto" w:fill="C0C0C0"/>
          </w:tcPr>
          <w:p w:rsidR="007C2F0B" w:rsidRDefault="007C2F0B" w:rsidP="00467A60">
            <w:pPr>
              <w:jc w:val="center"/>
              <w:rPr>
                <w:sz w:val="18"/>
              </w:rPr>
            </w:pPr>
            <w:r>
              <w:rPr>
                <w:sz w:val="18"/>
              </w:rPr>
              <w:t>Disagree</w:t>
            </w:r>
          </w:p>
        </w:tc>
        <w:tc>
          <w:tcPr>
            <w:tcW w:w="1080" w:type="dxa"/>
            <w:tcBorders>
              <w:top w:val="single" w:sz="2" w:space="0" w:color="auto"/>
              <w:left w:val="nil"/>
              <w:right w:val="nil"/>
            </w:tcBorders>
            <w:shd w:val="clear" w:color="auto" w:fill="C0C0C0"/>
          </w:tcPr>
          <w:p w:rsidR="007C2F0B" w:rsidRDefault="007C2F0B" w:rsidP="00467A60">
            <w:pPr>
              <w:jc w:val="center"/>
              <w:rPr>
                <w:sz w:val="18"/>
              </w:rPr>
            </w:pPr>
            <w:r>
              <w:rPr>
                <w:sz w:val="18"/>
              </w:rPr>
              <w:t>Strongly disagree</w:t>
            </w:r>
          </w:p>
        </w:tc>
        <w:tc>
          <w:tcPr>
            <w:tcW w:w="1080" w:type="dxa"/>
            <w:vMerge w:val="restart"/>
            <w:tcBorders>
              <w:left w:val="nil"/>
              <w:right w:val="nil"/>
            </w:tcBorders>
          </w:tcPr>
          <w:p w:rsidR="007C2F0B" w:rsidRDefault="007C2F0B" w:rsidP="00467A60">
            <w:pPr>
              <w:autoSpaceDE w:val="0"/>
              <w:autoSpaceDN w:val="0"/>
              <w:adjustRightInd w:val="0"/>
              <w:jc w:val="center"/>
              <w:rPr>
                <w:sz w:val="18"/>
              </w:rPr>
            </w:pPr>
          </w:p>
        </w:tc>
        <w:tc>
          <w:tcPr>
            <w:tcW w:w="1080" w:type="dxa"/>
            <w:vMerge w:val="restart"/>
            <w:tcBorders>
              <w:left w:val="nil"/>
              <w:right w:val="nil"/>
            </w:tcBorders>
          </w:tcPr>
          <w:p w:rsidR="007C2F0B" w:rsidRDefault="007C2F0B" w:rsidP="00467A60">
            <w:pPr>
              <w:autoSpaceDE w:val="0"/>
              <w:autoSpaceDN w:val="0"/>
              <w:adjustRightInd w:val="0"/>
              <w:jc w:val="center"/>
              <w:rPr>
                <w:sz w:val="18"/>
              </w:rPr>
            </w:pPr>
          </w:p>
        </w:tc>
      </w:tr>
      <w:tr w:rsidR="007C2F0B">
        <w:tblPrEx>
          <w:tblCellMar>
            <w:top w:w="0" w:type="dxa"/>
            <w:bottom w:w="0" w:type="dxa"/>
          </w:tblCellMar>
        </w:tblPrEx>
        <w:trPr>
          <w:cantSplit/>
          <w:trHeight w:val="146"/>
        </w:trPr>
        <w:tc>
          <w:tcPr>
            <w:tcW w:w="5430" w:type="dxa"/>
            <w:vMerge/>
            <w:tcBorders>
              <w:left w:val="nil"/>
              <w:right w:val="nil"/>
            </w:tcBorders>
          </w:tcPr>
          <w:p w:rsidR="007C2F0B" w:rsidRDefault="007C2F0B" w:rsidP="00467A60">
            <w:pPr>
              <w:autoSpaceDE w:val="0"/>
              <w:autoSpaceDN w:val="0"/>
              <w:adjustRightInd w:val="0"/>
              <w:jc w:val="right"/>
              <w:rPr>
                <w:sz w:val="18"/>
              </w:rPr>
            </w:pPr>
          </w:p>
        </w:tc>
        <w:tc>
          <w:tcPr>
            <w:tcW w:w="1080" w:type="dxa"/>
            <w:tcBorders>
              <w:left w:val="nil"/>
              <w:right w:val="nil"/>
            </w:tcBorders>
            <w:shd w:val="clear" w:color="auto" w:fill="C0C0C0"/>
          </w:tcPr>
          <w:p w:rsidR="007C2F0B" w:rsidRDefault="007C2F0B" w:rsidP="00467A60">
            <w:pPr>
              <w:jc w:val="center"/>
              <w:rPr>
                <w:sz w:val="18"/>
              </w:rPr>
            </w:pPr>
            <w:r>
              <w:rPr>
                <w:sz w:val="18"/>
              </w:rPr>
              <w:t>(1)</w:t>
            </w:r>
          </w:p>
        </w:tc>
        <w:tc>
          <w:tcPr>
            <w:tcW w:w="1080" w:type="dxa"/>
            <w:tcBorders>
              <w:left w:val="nil"/>
              <w:right w:val="nil"/>
            </w:tcBorders>
            <w:shd w:val="clear" w:color="auto" w:fill="C0C0C0"/>
          </w:tcPr>
          <w:p w:rsidR="007C2F0B" w:rsidRDefault="007C2F0B" w:rsidP="00467A60">
            <w:pPr>
              <w:jc w:val="center"/>
              <w:rPr>
                <w:sz w:val="18"/>
              </w:rPr>
            </w:pPr>
            <w:r>
              <w:rPr>
                <w:sz w:val="18"/>
              </w:rPr>
              <w:t>(2)</w:t>
            </w:r>
          </w:p>
        </w:tc>
        <w:tc>
          <w:tcPr>
            <w:tcW w:w="1080" w:type="dxa"/>
            <w:tcBorders>
              <w:left w:val="nil"/>
              <w:right w:val="nil"/>
            </w:tcBorders>
            <w:shd w:val="clear" w:color="auto" w:fill="C0C0C0"/>
          </w:tcPr>
          <w:p w:rsidR="007C2F0B" w:rsidRDefault="007C2F0B" w:rsidP="00467A60">
            <w:pPr>
              <w:jc w:val="center"/>
              <w:rPr>
                <w:sz w:val="18"/>
              </w:rPr>
            </w:pPr>
            <w:r>
              <w:rPr>
                <w:sz w:val="18"/>
              </w:rPr>
              <w:t>(3)</w:t>
            </w:r>
          </w:p>
        </w:tc>
        <w:tc>
          <w:tcPr>
            <w:tcW w:w="1080" w:type="dxa"/>
            <w:tcBorders>
              <w:left w:val="nil"/>
              <w:right w:val="nil"/>
            </w:tcBorders>
            <w:shd w:val="clear" w:color="auto" w:fill="C0C0C0"/>
          </w:tcPr>
          <w:p w:rsidR="007C2F0B" w:rsidRDefault="007C2F0B" w:rsidP="00467A60">
            <w:pPr>
              <w:jc w:val="center"/>
              <w:rPr>
                <w:sz w:val="18"/>
              </w:rPr>
            </w:pPr>
            <w:r>
              <w:rPr>
                <w:sz w:val="18"/>
              </w:rPr>
              <w:t>(4)</w:t>
            </w:r>
          </w:p>
        </w:tc>
        <w:tc>
          <w:tcPr>
            <w:tcW w:w="1080" w:type="dxa"/>
            <w:tcBorders>
              <w:left w:val="nil"/>
              <w:right w:val="nil"/>
            </w:tcBorders>
            <w:shd w:val="clear" w:color="auto" w:fill="C0C0C0"/>
          </w:tcPr>
          <w:p w:rsidR="007C2F0B" w:rsidRDefault="007C2F0B" w:rsidP="00467A60">
            <w:pPr>
              <w:jc w:val="center"/>
              <w:rPr>
                <w:sz w:val="18"/>
              </w:rPr>
            </w:pPr>
            <w:r>
              <w:rPr>
                <w:sz w:val="18"/>
              </w:rPr>
              <w:t>(5)</w:t>
            </w:r>
          </w:p>
        </w:tc>
        <w:tc>
          <w:tcPr>
            <w:tcW w:w="1080" w:type="dxa"/>
            <w:vMerge/>
            <w:tcBorders>
              <w:left w:val="nil"/>
              <w:right w:val="nil"/>
            </w:tcBorders>
          </w:tcPr>
          <w:p w:rsidR="007C2F0B" w:rsidRDefault="007C2F0B" w:rsidP="00467A60">
            <w:pPr>
              <w:autoSpaceDE w:val="0"/>
              <w:autoSpaceDN w:val="0"/>
              <w:adjustRightInd w:val="0"/>
              <w:jc w:val="center"/>
              <w:rPr>
                <w:sz w:val="18"/>
              </w:rPr>
            </w:pPr>
          </w:p>
        </w:tc>
        <w:tc>
          <w:tcPr>
            <w:tcW w:w="1080" w:type="dxa"/>
            <w:vMerge/>
            <w:tcBorders>
              <w:left w:val="nil"/>
              <w:right w:val="nil"/>
            </w:tcBorders>
          </w:tcPr>
          <w:p w:rsidR="007C2F0B" w:rsidRDefault="007C2F0B" w:rsidP="00467A60">
            <w:pPr>
              <w:autoSpaceDE w:val="0"/>
              <w:autoSpaceDN w:val="0"/>
              <w:adjustRightInd w:val="0"/>
              <w:jc w:val="center"/>
              <w:rPr>
                <w:sz w:val="18"/>
              </w:rPr>
            </w:pPr>
          </w:p>
        </w:tc>
      </w:tr>
      <w:tr w:rsidR="007C2F0B">
        <w:tblPrEx>
          <w:tblCellMar>
            <w:top w:w="0" w:type="dxa"/>
            <w:bottom w:w="0" w:type="dxa"/>
          </w:tblCellMar>
        </w:tblPrEx>
        <w:trPr>
          <w:trHeight w:val="247"/>
        </w:trPr>
        <w:tc>
          <w:tcPr>
            <w:tcW w:w="5430" w:type="dxa"/>
            <w:tcBorders>
              <w:left w:val="nil"/>
              <w:bottom w:val="single" w:sz="12" w:space="0" w:color="auto"/>
              <w:right w:val="nil"/>
            </w:tcBorders>
          </w:tcPr>
          <w:p w:rsidR="007C2F0B" w:rsidRDefault="007C2F0B" w:rsidP="00467A60">
            <w:pPr>
              <w:autoSpaceDE w:val="0"/>
              <w:autoSpaceDN w:val="0"/>
              <w:adjustRightInd w:val="0"/>
              <w:jc w:val="right"/>
              <w:rPr>
                <w:sz w:val="18"/>
              </w:rPr>
            </w:pPr>
          </w:p>
        </w:tc>
        <w:tc>
          <w:tcPr>
            <w:tcW w:w="5400" w:type="dxa"/>
            <w:gridSpan w:val="5"/>
            <w:tcBorders>
              <w:left w:val="nil"/>
              <w:bottom w:val="single" w:sz="12" w:space="0" w:color="auto"/>
              <w:right w:val="nil"/>
            </w:tcBorders>
            <w:shd w:val="clear" w:color="auto" w:fill="C0C0C0"/>
            <w:vAlign w:val="bottom"/>
          </w:tcPr>
          <w:p w:rsidR="007C2F0B" w:rsidRDefault="007C2F0B" w:rsidP="00467A60">
            <w:pPr>
              <w:jc w:val="center"/>
              <w:rPr>
                <w:sz w:val="18"/>
              </w:rPr>
            </w:pPr>
            <w:r>
              <w:rPr>
                <w:sz w:val="18"/>
              </w:rPr>
              <w:t>Reversed scores</w:t>
            </w:r>
          </w:p>
        </w:tc>
        <w:tc>
          <w:tcPr>
            <w:tcW w:w="1080" w:type="dxa"/>
            <w:tcBorders>
              <w:left w:val="nil"/>
              <w:bottom w:val="single" w:sz="12" w:space="0" w:color="auto"/>
              <w:right w:val="nil"/>
            </w:tcBorders>
          </w:tcPr>
          <w:p w:rsidR="007C2F0B" w:rsidRDefault="007C2F0B" w:rsidP="00467A60">
            <w:pPr>
              <w:autoSpaceDE w:val="0"/>
              <w:autoSpaceDN w:val="0"/>
              <w:adjustRightInd w:val="0"/>
              <w:jc w:val="center"/>
              <w:rPr>
                <w:sz w:val="18"/>
              </w:rPr>
            </w:pPr>
          </w:p>
        </w:tc>
        <w:tc>
          <w:tcPr>
            <w:tcW w:w="1080" w:type="dxa"/>
            <w:tcBorders>
              <w:left w:val="nil"/>
              <w:bottom w:val="single" w:sz="12" w:space="0" w:color="auto"/>
              <w:right w:val="nil"/>
            </w:tcBorders>
          </w:tcPr>
          <w:p w:rsidR="007C2F0B" w:rsidRDefault="007C2F0B" w:rsidP="00467A60">
            <w:pPr>
              <w:autoSpaceDE w:val="0"/>
              <w:autoSpaceDN w:val="0"/>
              <w:adjustRightInd w:val="0"/>
              <w:jc w:val="center"/>
              <w:rPr>
                <w:sz w:val="18"/>
              </w:rPr>
            </w:pPr>
          </w:p>
        </w:tc>
      </w:tr>
      <w:tr w:rsidR="007C2F0B">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Default="007C2F0B" w:rsidP="00467A60">
            <w:pPr>
              <w:rPr>
                <w:sz w:val="18"/>
              </w:rPr>
            </w:pPr>
          </w:p>
          <w:p w:rsidR="007C2F0B" w:rsidRDefault="007C2F0B" w:rsidP="00467A60">
            <w:pPr>
              <w:rPr>
                <w:sz w:val="18"/>
              </w:rPr>
            </w:pPr>
          </w:p>
          <w:p w:rsidR="007C2F0B" w:rsidRDefault="007C2F0B" w:rsidP="00467A60">
            <w:pPr>
              <w:rPr>
                <w:sz w:val="18"/>
              </w:rPr>
            </w:pP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Strongly disagree</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Disagree</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No opinion</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Agree</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Strongly agree</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Mean</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Std. Deviation</w:t>
            </w:r>
          </w:p>
        </w:tc>
      </w:tr>
      <w:tr w:rsidR="007C2F0B">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Default="007C2F0B" w:rsidP="00467A60">
            <w:pPr>
              <w:rPr>
                <w:sz w:val="18"/>
              </w:rPr>
            </w:pPr>
            <w:r>
              <w:rPr>
                <w:sz w:val="18"/>
              </w:rPr>
              <w:t>Q8  My supervisor gives me support and encouragement  ( 2002)</w:t>
            </w:r>
          </w:p>
          <w:p w:rsidR="007C2F0B" w:rsidRDefault="007C2F0B" w:rsidP="00467A60">
            <w:pPr>
              <w:rPr>
                <w:sz w:val="18"/>
              </w:rPr>
            </w:pP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1</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5</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7</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75</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48</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4.20</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0.759</w:t>
            </w:r>
          </w:p>
        </w:tc>
      </w:tr>
      <w:tr w:rsidR="007C2F0B">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Default="007C2F0B" w:rsidP="00467A60">
            <w:pPr>
              <w:autoSpaceDE w:val="0"/>
              <w:autoSpaceDN w:val="0"/>
              <w:adjustRightInd w:val="0"/>
              <w:rPr>
                <w:sz w:val="18"/>
              </w:rPr>
            </w:pP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0.7%</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3.7%</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5.1%</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55.1%</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35.3%</w:t>
            </w:r>
          </w:p>
        </w:tc>
        <w:tc>
          <w:tcPr>
            <w:tcW w:w="1080" w:type="dxa"/>
            <w:tcBorders>
              <w:top w:val="nil"/>
              <w:left w:val="nil"/>
              <w:bottom w:val="single" w:sz="2" w:space="0" w:color="auto"/>
              <w:right w:val="nil"/>
            </w:tcBorders>
          </w:tcPr>
          <w:p w:rsidR="007C2F0B" w:rsidRDefault="007C2F0B" w:rsidP="00467A60">
            <w:pPr>
              <w:jc w:val="center"/>
              <w:rPr>
                <w:sz w:val="18"/>
              </w:rPr>
            </w:pPr>
          </w:p>
        </w:tc>
        <w:tc>
          <w:tcPr>
            <w:tcW w:w="1080" w:type="dxa"/>
            <w:tcBorders>
              <w:top w:val="nil"/>
              <w:left w:val="nil"/>
              <w:bottom w:val="single" w:sz="2" w:space="0" w:color="auto"/>
              <w:right w:val="nil"/>
            </w:tcBorders>
          </w:tcPr>
          <w:p w:rsidR="007C2F0B" w:rsidRDefault="007C2F0B" w:rsidP="00467A60">
            <w:pPr>
              <w:jc w:val="center"/>
              <w:rPr>
                <w:sz w:val="18"/>
              </w:rPr>
            </w:pPr>
          </w:p>
        </w:tc>
      </w:tr>
      <w:tr w:rsidR="007C2F0B" w:rsidRPr="00897822">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Pr="00006BD1" w:rsidRDefault="007C2F0B" w:rsidP="00467A60">
            <w:pPr>
              <w:rPr>
                <w:sz w:val="18"/>
              </w:rPr>
            </w:pPr>
            <w:r>
              <w:rPr>
                <w:sz w:val="18"/>
              </w:rPr>
              <w:t>Q8  My superviso</w:t>
            </w:r>
            <w:r w:rsidRPr="00006BD1">
              <w:rPr>
                <w:sz w:val="18"/>
              </w:rPr>
              <w:t>r gives me support and encouragement</w:t>
            </w:r>
            <w:r>
              <w:rPr>
                <w:sz w:val="18"/>
              </w:rPr>
              <w:t xml:space="preserve"> ( 2012)</w:t>
            </w:r>
          </w:p>
          <w:p w:rsidR="007C2F0B" w:rsidRPr="00006BD1" w:rsidRDefault="007C2F0B" w:rsidP="00467A60">
            <w:pPr>
              <w:rPr>
                <w:sz w:val="18"/>
              </w:rPr>
            </w:pP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4</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5</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9</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66</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24</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3.85</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1.119</w:t>
            </w:r>
          </w:p>
        </w:tc>
      </w:tr>
      <w:tr w:rsidR="007C2F0B" w:rsidRPr="00897822">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Pr="00006BD1" w:rsidRDefault="007C2F0B" w:rsidP="00467A60">
            <w:pPr>
              <w:autoSpaceDE w:val="0"/>
              <w:autoSpaceDN w:val="0"/>
              <w:adjustRightInd w:val="0"/>
              <w:rPr>
                <w:sz w:val="18"/>
              </w:rPr>
            </w:pPr>
          </w:p>
        </w:tc>
        <w:tc>
          <w:tcPr>
            <w:tcW w:w="1080" w:type="dxa"/>
            <w:tcBorders>
              <w:top w:val="nil"/>
              <w:left w:val="nil"/>
              <w:bottom w:val="single" w:sz="2" w:space="0" w:color="auto"/>
              <w:right w:val="nil"/>
            </w:tcBorders>
          </w:tcPr>
          <w:p w:rsidR="007C2F0B" w:rsidRPr="00897822" w:rsidRDefault="007C2F0B" w:rsidP="00467A60">
            <w:pPr>
              <w:jc w:val="center"/>
              <w:rPr>
                <w:sz w:val="18"/>
              </w:rPr>
            </w:pPr>
            <w:r>
              <w:rPr>
                <w:sz w:val="18"/>
              </w:rPr>
              <w:t>3.5%</w:t>
            </w:r>
          </w:p>
        </w:tc>
        <w:tc>
          <w:tcPr>
            <w:tcW w:w="1080" w:type="dxa"/>
            <w:tcBorders>
              <w:top w:val="nil"/>
              <w:left w:val="nil"/>
              <w:bottom w:val="single" w:sz="2" w:space="0" w:color="auto"/>
              <w:right w:val="nil"/>
            </w:tcBorders>
          </w:tcPr>
          <w:p w:rsidR="007C2F0B" w:rsidRPr="00897822" w:rsidRDefault="007C2F0B" w:rsidP="00467A60">
            <w:pPr>
              <w:jc w:val="center"/>
              <w:rPr>
                <w:sz w:val="18"/>
              </w:rPr>
            </w:pPr>
            <w:r>
              <w:rPr>
                <w:sz w:val="18"/>
              </w:rPr>
              <w:t>4.4%</w:t>
            </w:r>
          </w:p>
        </w:tc>
        <w:tc>
          <w:tcPr>
            <w:tcW w:w="1080" w:type="dxa"/>
            <w:tcBorders>
              <w:top w:val="nil"/>
              <w:left w:val="nil"/>
              <w:bottom w:val="single" w:sz="2" w:space="0" w:color="auto"/>
              <w:right w:val="nil"/>
            </w:tcBorders>
          </w:tcPr>
          <w:p w:rsidR="007C2F0B" w:rsidRPr="00897822" w:rsidRDefault="007C2F0B" w:rsidP="00467A60">
            <w:pPr>
              <w:jc w:val="center"/>
              <w:rPr>
                <w:sz w:val="18"/>
              </w:rPr>
            </w:pPr>
            <w:r>
              <w:rPr>
                <w:sz w:val="18"/>
              </w:rPr>
              <w:t>8%</w:t>
            </w:r>
          </w:p>
        </w:tc>
        <w:tc>
          <w:tcPr>
            <w:tcW w:w="1080" w:type="dxa"/>
            <w:tcBorders>
              <w:top w:val="nil"/>
              <w:left w:val="nil"/>
              <w:bottom w:val="single" w:sz="2" w:space="0" w:color="auto"/>
              <w:right w:val="nil"/>
            </w:tcBorders>
          </w:tcPr>
          <w:p w:rsidR="007C2F0B" w:rsidRPr="00897822" w:rsidRDefault="007C2F0B" w:rsidP="00467A60">
            <w:pPr>
              <w:jc w:val="center"/>
              <w:rPr>
                <w:sz w:val="18"/>
              </w:rPr>
            </w:pPr>
            <w:r>
              <w:rPr>
                <w:sz w:val="18"/>
              </w:rPr>
              <w:t>58.4%</w:t>
            </w:r>
          </w:p>
        </w:tc>
        <w:tc>
          <w:tcPr>
            <w:tcW w:w="1080" w:type="dxa"/>
            <w:tcBorders>
              <w:top w:val="nil"/>
              <w:left w:val="nil"/>
              <w:bottom w:val="single" w:sz="2" w:space="0" w:color="auto"/>
              <w:right w:val="nil"/>
            </w:tcBorders>
          </w:tcPr>
          <w:p w:rsidR="007C2F0B" w:rsidRPr="00897822" w:rsidRDefault="007C2F0B" w:rsidP="00467A60">
            <w:pPr>
              <w:jc w:val="center"/>
              <w:rPr>
                <w:sz w:val="18"/>
              </w:rPr>
            </w:pPr>
            <w:r>
              <w:rPr>
                <w:sz w:val="18"/>
              </w:rPr>
              <w:t>21%</w:t>
            </w:r>
          </w:p>
        </w:tc>
        <w:tc>
          <w:tcPr>
            <w:tcW w:w="1080" w:type="dxa"/>
            <w:tcBorders>
              <w:top w:val="nil"/>
              <w:left w:val="nil"/>
              <w:bottom w:val="single" w:sz="2" w:space="0" w:color="auto"/>
              <w:right w:val="nil"/>
            </w:tcBorders>
          </w:tcPr>
          <w:p w:rsidR="007C2F0B" w:rsidRPr="00897822" w:rsidRDefault="007C2F0B" w:rsidP="00467A60">
            <w:pPr>
              <w:jc w:val="center"/>
              <w:rPr>
                <w:sz w:val="18"/>
              </w:rPr>
            </w:pPr>
          </w:p>
        </w:tc>
        <w:tc>
          <w:tcPr>
            <w:tcW w:w="1080" w:type="dxa"/>
            <w:tcBorders>
              <w:top w:val="nil"/>
              <w:left w:val="nil"/>
              <w:bottom w:val="single" w:sz="2" w:space="0" w:color="auto"/>
              <w:right w:val="nil"/>
            </w:tcBorders>
          </w:tcPr>
          <w:p w:rsidR="007C2F0B" w:rsidRPr="00897822" w:rsidRDefault="007C2F0B" w:rsidP="00467A60">
            <w:pPr>
              <w:jc w:val="center"/>
              <w:rPr>
                <w:sz w:val="18"/>
              </w:rPr>
            </w:pPr>
          </w:p>
        </w:tc>
      </w:tr>
    </w:tbl>
    <w:p w:rsidR="007C2F0B" w:rsidRDefault="007C2F0B" w:rsidP="007C2F0B"/>
    <w:p w:rsidR="007C2F0B" w:rsidRPr="00391BA7" w:rsidRDefault="007C2F0B" w:rsidP="007C2F0B"/>
    <w:tbl>
      <w:tblPr>
        <w:tblW w:w="12990" w:type="dxa"/>
        <w:tblInd w:w="78" w:type="dxa"/>
        <w:tblLayout w:type="fixed"/>
        <w:tblLook w:val="0000" w:firstRow="0" w:lastRow="0" w:firstColumn="0" w:lastColumn="0" w:noHBand="0" w:noVBand="0"/>
      </w:tblPr>
      <w:tblGrid>
        <w:gridCol w:w="5430"/>
        <w:gridCol w:w="1080"/>
        <w:gridCol w:w="1080"/>
        <w:gridCol w:w="1080"/>
        <w:gridCol w:w="1080"/>
        <w:gridCol w:w="1080"/>
        <w:gridCol w:w="1080"/>
        <w:gridCol w:w="1080"/>
      </w:tblGrid>
      <w:tr w:rsidR="007C2F0B">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Default="007C2F0B" w:rsidP="00467A60">
            <w:pPr>
              <w:autoSpaceDE w:val="0"/>
              <w:autoSpaceDN w:val="0"/>
              <w:adjustRightInd w:val="0"/>
              <w:rPr>
                <w:sz w:val="18"/>
              </w:rPr>
            </w:pPr>
            <w:r>
              <w:rPr>
                <w:sz w:val="18"/>
              </w:rPr>
              <w:t>Q32  I feel less stressed after seeing my supervisor (2002)</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4</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22</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28</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62</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19</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3.51</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1.030</w:t>
            </w:r>
          </w:p>
        </w:tc>
      </w:tr>
      <w:tr w:rsidR="007C2F0B">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Default="007C2F0B" w:rsidP="00467A60">
            <w:pPr>
              <w:autoSpaceDE w:val="0"/>
              <w:autoSpaceDN w:val="0"/>
              <w:adjustRightInd w:val="0"/>
              <w:rPr>
                <w:color w:val="FF0000"/>
                <w:sz w:val="18"/>
              </w:rPr>
            </w:pP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3.0%</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16.3%</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20.7%</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45.9%</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14.1%</w:t>
            </w:r>
          </w:p>
        </w:tc>
        <w:tc>
          <w:tcPr>
            <w:tcW w:w="1080" w:type="dxa"/>
            <w:tcBorders>
              <w:top w:val="nil"/>
              <w:left w:val="nil"/>
              <w:bottom w:val="single" w:sz="2" w:space="0" w:color="auto"/>
              <w:right w:val="nil"/>
            </w:tcBorders>
          </w:tcPr>
          <w:p w:rsidR="007C2F0B" w:rsidRDefault="007C2F0B" w:rsidP="00467A60">
            <w:pPr>
              <w:jc w:val="center"/>
              <w:rPr>
                <w:sz w:val="18"/>
              </w:rPr>
            </w:pPr>
          </w:p>
        </w:tc>
        <w:tc>
          <w:tcPr>
            <w:tcW w:w="1080" w:type="dxa"/>
            <w:tcBorders>
              <w:top w:val="nil"/>
              <w:left w:val="nil"/>
              <w:bottom w:val="single" w:sz="2" w:space="0" w:color="auto"/>
              <w:right w:val="nil"/>
            </w:tcBorders>
          </w:tcPr>
          <w:p w:rsidR="007C2F0B" w:rsidRDefault="007C2F0B" w:rsidP="00467A60">
            <w:pPr>
              <w:jc w:val="center"/>
              <w:rPr>
                <w:sz w:val="18"/>
              </w:rPr>
            </w:pPr>
          </w:p>
        </w:tc>
      </w:tr>
      <w:tr w:rsidR="007C2F0B" w:rsidRPr="00F91305">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Pr="005708E4" w:rsidRDefault="007C2F0B" w:rsidP="00467A60">
            <w:pPr>
              <w:autoSpaceDE w:val="0"/>
              <w:autoSpaceDN w:val="0"/>
              <w:adjustRightInd w:val="0"/>
              <w:rPr>
                <w:sz w:val="18"/>
              </w:rPr>
            </w:pPr>
            <w:r>
              <w:rPr>
                <w:sz w:val="18"/>
              </w:rPr>
              <w:t xml:space="preserve">Q32  </w:t>
            </w:r>
            <w:r w:rsidRPr="005708E4">
              <w:rPr>
                <w:sz w:val="18"/>
              </w:rPr>
              <w:t>I feel less stressed after seeing my supervisor</w:t>
            </w:r>
            <w:r>
              <w:rPr>
                <w:sz w:val="18"/>
              </w:rPr>
              <w:t xml:space="preserve"> (2012)</w:t>
            </w:r>
          </w:p>
        </w:tc>
        <w:tc>
          <w:tcPr>
            <w:tcW w:w="1080" w:type="dxa"/>
            <w:tcBorders>
              <w:top w:val="single" w:sz="2" w:space="0" w:color="auto"/>
              <w:left w:val="nil"/>
              <w:bottom w:val="nil"/>
              <w:right w:val="nil"/>
            </w:tcBorders>
          </w:tcPr>
          <w:p w:rsidR="007C2F0B" w:rsidRPr="005708E4" w:rsidRDefault="007C2F0B" w:rsidP="00467A60">
            <w:pPr>
              <w:jc w:val="center"/>
              <w:rPr>
                <w:sz w:val="18"/>
              </w:rPr>
            </w:pPr>
            <w:r>
              <w:rPr>
                <w:sz w:val="18"/>
              </w:rPr>
              <w:t>6</w:t>
            </w:r>
          </w:p>
        </w:tc>
        <w:tc>
          <w:tcPr>
            <w:tcW w:w="1080" w:type="dxa"/>
            <w:tcBorders>
              <w:top w:val="single" w:sz="2" w:space="0" w:color="auto"/>
              <w:left w:val="nil"/>
              <w:bottom w:val="nil"/>
              <w:right w:val="nil"/>
            </w:tcBorders>
          </w:tcPr>
          <w:p w:rsidR="007C2F0B" w:rsidRPr="005708E4" w:rsidRDefault="007C2F0B" w:rsidP="00467A60">
            <w:pPr>
              <w:jc w:val="center"/>
              <w:rPr>
                <w:sz w:val="18"/>
              </w:rPr>
            </w:pPr>
            <w:r>
              <w:rPr>
                <w:sz w:val="18"/>
              </w:rPr>
              <w:t>20</w:t>
            </w:r>
          </w:p>
        </w:tc>
        <w:tc>
          <w:tcPr>
            <w:tcW w:w="1080" w:type="dxa"/>
            <w:tcBorders>
              <w:top w:val="single" w:sz="2" w:space="0" w:color="auto"/>
              <w:left w:val="nil"/>
              <w:bottom w:val="nil"/>
              <w:right w:val="nil"/>
            </w:tcBorders>
          </w:tcPr>
          <w:p w:rsidR="007C2F0B" w:rsidRPr="005708E4" w:rsidRDefault="007C2F0B" w:rsidP="00467A60">
            <w:pPr>
              <w:jc w:val="center"/>
              <w:rPr>
                <w:sz w:val="18"/>
              </w:rPr>
            </w:pPr>
            <w:r>
              <w:rPr>
                <w:sz w:val="18"/>
              </w:rPr>
              <w:t>21</w:t>
            </w:r>
          </w:p>
        </w:tc>
        <w:tc>
          <w:tcPr>
            <w:tcW w:w="1080" w:type="dxa"/>
            <w:tcBorders>
              <w:top w:val="single" w:sz="2" w:space="0" w:color="auto"/>
              <w:left w:val="nil"/>
              <w:bottom w:val="nil"/>
              <w:right w:val="nil"/>
            </w:tcBorders>
          </w:tcPr>
          <w:p w:rsidR="007C2F0B" w:rsidRPr="005708E4" w:rsidRDefault="007C2F0B" w:rsidP="00467A60">
            <w:pPr>
              <w:jc w:val="center"/>
              <w:rPr>
                <w:sz w:val="18"/>
              </w:rPr>
            </w:pPr>
            <w:r>
              <w:rPr>
                <w:sz w:val="18"/>
              </w:rPr>
              <w:t>54</w:t>
            </w:r>
          </w:p>
        </w:tc>
        <w:tc>
          <w:tcPr>
            <w:tcW w:w="1080" w:type="dxa"/>
            <w:tcBorders>
              <w:top w:val="single" w:sz="2" w:space="0" w:color="auto"/>
              <w:left w:val="nil"/>
              <w:bottom w:val="nil"/>
              <w:right w:val="nil"/>
            </w:tcBorders>
          </w:tcPr>
          <w:p w:rsidR="007C2F0B" w:rsidRPr="005708E4" w:rsidRDefault="007C2F0B" w:rsidP="00467A60">
            <w:pPr>
              <w:jc w:val="center"/>
              <w:rPr>
                <w:sz w:val="18"/>
              </w:rPr>
            </w:pPr>
            <w:r>
              <w:rPr>
                <w:sz w:val="18"/>
              </w:rPr>
              <w:t>7</w:t>
            </w:r>
          </w:p>
        </w:tc>
        <w:tc>
          <w:tcPr>
            <w:tcW w:w="1080" w:type="dxa"/>
            <w:tcBorders>
              <w:top w:val="single" w:sz="2" w:space="0" w:color="auto"/>
              <w:left w:val="nil"/>
              <w:bottom w:val="nil"/>
              <w:right w:val="nil"/>
            </w:tcBorders>
          </w:tcPr>
          <w:p w:rsidR="007C2F0B" w:rsidRPr="003170CE" w:rsidRDefault="007C2F0B" w:rsidP="00467A60">
            <w:pPr>
              <w:jc w:val="center"/>
              <w:rPr>
                <w:sz w:val="18"/>
              </w:rPr>
            </w:pPr>
            <w:r w:rsidRPr="003170CE">
              <w:rPr>
                <w:sz w:val="18"/>
              </w:rPr>
              <w:t>3.25</w:t>
            </w:r>
          </w:p>
        </w:tc>
        <w:tc>
          <w:tcPr>
            <w:tcW w:w="1080" w:type="dxa"/>
            <w:tcBorders>
              <w:top w:val="single" w:sz="2" w:space="0" w:color="auto"/>
              <w:left w:val="nil"/>
              <w:bottom w:val="nil"/>
              <w:right w:val="nil"/>
            </w:tcBorders>
          </w:tcPr>
          <w:p w:rsidR="007C2F0B" w:rsidRPr="003170CE" w:rsidRDefault="007C2F0B" w:rsidP="00467A60">
            <w:pPr>
              <w:jc w:val="center"/>
              <w:rPr>
                <w:sz w:val="18"/>
              </w:rPr>
            </w:pPr>
            <w:r w:rsidRPr="003170CE">
              <w:rPr>
                <w:sz w:val="18"/>
              </w:rPr>
              <w:t>1.177</w:t>
            </w:r>
          </w:p>
        </w:tc>
      </w:tr>
      <w:tr w:rsidR="007C2F0B" w:rsidRPr="00F91305">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Pr="005708E4" w:rsidRDefault="007C2F0B" w:rsidP="00467A60">
            <w:pPr>
              <w:autoSpaceDE w:val="0"/>
              <w:autoSpaceDN w:val="0"/>
              <w:adjustRightInd w:val="0"/>
              <w:rPr>
                <w:sz w:val="18"/>
              </w:rPr>
            </w:pPr>
          </w:p>
        </w:tc>
        <w:tc>
          <w:tcPr>
            <w:tcW w:w="1080" w:type="dxa"/>
            <w:tcBorders>
              <w:top w:val="nil"/>
              <w:left w:val="nil"/>
              <w:bottom w:val="single" w:sz="2" w:space="0" w:color="auto"/>
              <w:right w:val="nil"/>
            </w:tcBorders>
          </w:tcPr>
          <w:p w:rsidR="007C2F0B" w:rsidRPr="003651E9" w:rsidRDefault="007C2F0B" w:rsidP="00467A60">
            <w:pPr>
              <w:jc w:val="center"/>
              <w:rPr>
                <w:sz w:val="18"/>
              </w:rPr>
            </w:pPr>
            <w:r>
              <w:rPr>
                <w:sz w:val="18"/>
              </w:rPr>
              <w:t>5.3</w:t>
            </w:r>
            <w:r w:rsidRPr="005708E4">
              <w:rPr>
                <w:sz w:val="18"/>
              </w:rPr>
              <w:t>%</w:t>
            </w:r>
          </w:p>
        </w:tc>
        <w:tc>
          <w:tcPr>
            <w:tcW w:w="1080" w:type="dxa"/>
            <w:tcBorders>
              <w:top w:val="nil"/>
              <w:left w:val="nil"/>
              <w:bottom w:val="single" w:sz="2" w:space="0" w:color="auto"/>
              <w:right w:val="nil"/>
            </w:tcBorders>
          </w:tcPr>
          <w:p w:rsidR="007C2F0B" w:rsidRPr="003651E9" w:rsidRDefault="007C2F0B" w:rsidP="00467A60">
            <w:pPr>
              <w:jc w:val="center"/>
              <w:rPr>
                <w:sz w:val="18"/>
              </w:rPr>
            </w:pPr>
            <w:r>
              <w:rPr>
                <w:sz w:val="18"/>
              </w:rPr>
              <w:t>17.7</w:t>
            </w:r>
            <w:r w:rsidRPr="005708E4">
              <w:rPr>
                <w:sz w:val="18"/>
              </w:rPr>
              <w:t>%</w:t>
            </w:r>
          </w:p>
        </w:tc>
        <w:tc>
          <w:tcPr>
            <w:tcW w:w="1080" w:type="dxa"/>
            <w:tcBorders>
              <w:top w:val="nil"/>
              <w:left w:val="nil"/>
              <w:bottom w:val="single" w:sz="2" w:space="0" w:color="auto"/>
              <w:right w:val="nil"/>
            </w:tcBorders>
          </w:tcPr>
          <w:p w:rsidR="007C2F0B" w:rsidRPr="003651E9" w:rsidRDefault="007C2F0B" w:rsidP="00467A60">
            <w:pPr>
              <w:jc w:val="center"/>
              <w:rPr>
                <w:sz w:val="18"/>
              </w:rPr>
            </w:pPr>
            <w:r>
              <w:rPr>
                <w:sz w:val="18"/>
              </w:rPr>
              <w:t>18.6</w:t>
            </w:r>
            <w:r w:rsidRPr="005708E4">
              <w:rPr>
                <w:sz w:val="18"/>
              </w:rPr>
              <w:t>%</w:t>
            </w:r>
          </w:p>
        </w:tc>
        <w:tc>
          <w:tcPr>
            <w:tcW w:w="1080" w:type="dxa"/>
            <w:tcBorders>
              <w:top w:val="nil"/>
              <w:left w:val="nil"/>
              <w:bottom w:val="single" w:sz="2" w:space="0" w:color="auto"/>
              <w:right w:val="nil"/>
            </w:tcBorders>
          </w:tcPr>
          <w:p w:rsidR="007C2F0B" w:rsidRPr="003651E9" w:rsidRDefault="007C2F0B" w:rsidP="00467A60">
            <w:pPr>
              <w:jc w:val="center"/>
              <w:rPr>
                <w:sz w:val="18"/>
              </w:rPr>
            </w:pPr>
            <w:r>
              <w:rPr>
                <w:sz w:val="18"/>
              </w:rPr>
              <w:t>47.8</w:t>
            </w:r>
            <w:r w:rsidRPr="005708E4">
              <w:rPr>
                <w:sz w:val="18"/>
              </w:rPr>
              <w:t>%</w:t>
            </w:r>
          </w:p>
        </w:tc>
        <w:tc>
          <w:tcPr>
            <w:tcW w:w="1080" w:type="dxa"/>
            <w:tcBorders>
              <w:top w:val="nil"/>
              <w:left w:val="nil"/>
              <w:bottom w:val="single" w:sz="2" w:space="0" w:color="auto"/>
              <w:right w:val="nil"/>
            </w:tcBorders>
          </w:tcPr>
          <w:p w:rsidR="007C2F0B" w:rsidRPr="003651E9" w:rsidRDefault="007C2F0B" w:rsidP="00467A60">
            <w:pPr>
              <w:jc w:val="center"/>
              <w:rPr>
                <w:sz w:val="18"/>
              </w:rPr>
            </w:pPr>
            <w:r>
              <w:rPr>
                <w:sz w:val="18"/>
              </w:rPr>
              <w:t>6.2</w:t>
            </w:r>
            <w:r w:rsidRPr="005708E4">
              <w:rPr>
                <w:sz w:val="18"/>
              </w:rPr>
              <w:t>%</w:t>
            </w:r>
          </w:p>
        </w:tc>
        <w:tc>
          <w:tcPr>
            <w:tcW w:w="1080" w:type="dxa"/>
            <w:tcBorders>
              <w:top w:val="nil"/>
              <w:left w:val="nil"/>
              <w:bottom w:val="single" w:sz="2" w:space="0" w:color="auto"/>
              <w:right w:val="nil"/>
            </w:tcBorders>
          </w:tcPr>
          <w:p w:rsidR="007C2F0B" w:rsidRPr="003170CE" w:rsidRDefault="007C2F0B" w:rsidP="00467A60">
            <w:pPr>
              <w:jc w:val="center"/>
              <w:rPr>
                <w:sz w:val="18"/>
              </w:rPr>
            </w:pPr>
          </w:p>
        </w:tc>
        <w:tc>
          <w:tcPr>
            <w:tcW w:w="1080" w:type="dxa"/>
            <w:tcBorders>
              <w:top w:val="nil"/>
              <w:left w:val="nil"/>
              <w:bottom w:val="single" w:sz="2" w:space="0" w:color="auto"/>
              <w:right w:val="nil"/>
            </w:tcBorders>
          </w:tcPr>
          <w:p w:rsidR="007C2F0B" w:rsidRPr="003170CE" w:rsidRDefault="007C2F0B" w:rsidP="00467A60">
            <w:pPr>
              <w:jc w:val="center"/>
              <w:rPr>
                <w:sz w:val="18"/>
              </w:rPr>
            </w:pPr>
          </w:p>
        </w:tc>
      </w:tr>
    </w:tbl>
    <w:p w:rsidR="007C2F0B" w:rsidRDefault="007C2F0B" w:rsidP="007C2F0B">
      <w:pPr>
        <w:rPr>
          <w:sz w:val="20"/>
        </w:rPr>
      </w:pPr>
    </w:p>
    <w:p w:rsidR="007C2F0B" w:rsidRDefault="007C2F0B" w:rsidP="007C2F0B"/>
    <w:p w:rsidR="00D21E4F" w:rsidRDefault="00D21E4F" w:rsidP="007C2F0B"/>
    <w:p w:rsidR="00D21E4F" w:rsidRDefault="00D21E4F" w:rsidP="007C2F0B"/>
    <w:p w:rsidR="007C2F0B" w:rsidRDefault="007C2F0B" w:rsidP="007C2F0B">
      <w:r>
        <w:t xml:space="preserve">Clinical supervision should offer time to reflect and reflective </w:t>
      </w:r>
      <w:r w:rsidR="00123A75">
        <w:t>practic</w:t>
      </w:r>
      <w:r>
        <w:t>e is a requirement of health professionals.</w:t>
      </w:r>
    </w:p>
    <w:p w:rsidR="007C2F0B" w:rsidRDefault="007C2F0B" w:rsidP="007C2F0B"/>
    <w:tbl>
      <w:tblPr>
        <w:tblW w:w="12990" w:type="dxa"/>
        <w:tblInd w:w="78" w:type="dxa"/>
        <w:tblLayout w:type="fixed"/>
        <w:tblLook w:val="0000" w:firstRow="0" w:lastRow="0" w:firstColumn="0" w:lastColumn="0" w:noHBand="0" w:noVBand="0"/>
      </w:tblPr>
      <w:tblGrid>
        <w:gridCol w:w="5430"/>
        <w:gridCol w:w="1080"/>
        <w:gridCol w:w="1080"/>
        <w:gridCol w:w="1080"/>
        <w:gridCol w:w="1080"/>
        <w:gridCol w:w="1080"/>
        <w:gridCol w:w="1080"/>
        <w:gridCol w:w="1080"/>
      </w:tblGrid>
      <w:tr w:rsidR="007C2F0B">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Default="007C2F0B" w:rsidP="00467A60">
            <w:pPr>
              <w:rPr>
                <w:sz w:val="18"/>
              </w:rPr>
            </w:pPr>
            <w:r>
              <w:rPr>
                <w:sz w:val="18"/>
              </w:rPr>
              <w:t>Q11  CS gives me time to 'reflect'  (2002)</w:t>
            </w:r>
          </w:p>
          <w:p w:rsidR="007C2F0B" w:rsidRDefault="007C2F0B" w:rsidP="00467A60">
            <w:pPr>
              <w:autoSpaceDE w:val="0"/>
              <w:autoSpaceDN w:val="0"/>
              <w:adjustRightInd w:val="0"/>
              <w:rPr>
                <w:sz w:val="18"/>
              </w:rPr>
            </w:pP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2</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4</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6</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78</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44</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4.18</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0.780</w:t>
            </w:r>
          </w:p>
        </w:tc>
      </w:tr>
      <w:tr w:rsidR="007C2F0B">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Default="007C2F0B" w:rsidP="00467A60">
            <w:pPr>
              <w:autoSpaceDE w:val="0"/>
              <w:autoSpaceDN w:val="0"/>
              <w:adjustRightInd w:val="0"/>
              <w:rPr>
                <w:sz w:val="18"/>
              </w:rPr>
            </w:pP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1.5%</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3.0%</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4.5%</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58.2%</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32.8%</w:t>
            </w:r>
          </w:p>
        </w:tc>
        <w:tc>
          <w:tcPr>
            <w:tcW w:w="1080" w:type="dxa"/>
            <w:tcBorders>
              <w:top w:val="nil"/>
              <w:left w:val="nil"/>
              <w:bottom w:val="single" w:sz="2" w:space="0" w:color="auto"/>
              <w:right w:val="nil"/>
            </w:tcBorders>
          </w:tcPr>
          <w:p w:rsidR="007C2F0B" w:rsidRDefault="007C2F0B" w:rsidP="00467A60"/>
        </w:tc>
        <w:tc>
          <w:tcPr>
            <w:tcW w:w="1080" w:type="dxa"/>
            <w:tcBorders>
              <w:top w:val="nil"/>
              <w:left w:val="nil"/>
              <w:bottom w:val="single" w:sz="2" w:space="0" w:color="auto"/>
              <w:right w:val="nil"/>
            </w:tcBorders>
          </w:tcPr>
          <w:p w:rsidR="007C2F0B" w:rsidRDefault="007C2F0B" w:rsidP="00467A60"/>
        </w:tc>
      </w:tr>
      <w:tr w:rsidR="007C2F0B" w:rsidRPr="00897822">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Pr="00006BD1" w:rsidRDefault="007C2F0B" w:rsidP="00467A60">
            <w:pPr>
              <w:rPr>
                <w:sz w:val="18"/>
              </w:rPr>
            </w:pPr>
            <w:r>
              <w:rPr>
                <w:sz w:val="18"/>
              </w:rPr>
              <w:t xml:space="preserve">Q11  </w:t>
            </w:r>
            <w:r w:rsidRPr="00006BD1">
              <w:rPr>
                <w:sz w:val="18"/>
              </w:rPr>
              <w:t>CS gives me time to 'reflect'</w:t>
            </w:r>
            <w:r>
              <w:rPr>
                <w:sz w:val="18"/>
              </w:rPr>
              <w:t xml:space="preserve">  (2012)</w:t>
            </w:r>
          </w:p>
          <w:p w:rsidR="007C2F0B" w:rsidRPr="00006BD1" w:rsidRDefault="007C2F0B" w:rsidP="00467A60">
            <w:pPr>
              <w:autoSpaceDE w:val="0"/>
              <w:autoSpaceDN w:val="0"/>
              <w:adjustRightInd w:val="0"/>
              <w:rPr>
                <w:sz w:val="18"/>
              </w:rPr>
            </w:pP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3</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8</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7</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60</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30</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3.89</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1.152</w:t>
            </w:r>
          </w:p>
        </w:tc>
      </w:tr>
      <w:tr w:rsidR="007C2F0B" w:rsidRPr="00897822">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Pr="00006BD1" w:rsidRDefault="007C2F0B" w:rsidP="00467A60">
            <w:pPr>
              <w:autoSpaceDE w:val="0"/>
              <w:autoSpaceDN w:val="0"/>
              <w:adjustRightInd w:val="0"/>
              <w:rPr>
                <w:sz w:val="18"/>
              </w:rPr>
            </w:pPr>
          </w:p>
        </w:tc>
        <w:tc>
          <w:tcPr>
            <w:tcW w:w="1080" w:type="dxa"/>
            <w:tcBorders>
              <w:top w:val="nil"/>
              <w:left w:val="nil"/>
              <w:bottom w:val="single" w:sz="2" w:space="0" w:color="auto"/>
              <w:right w:val="nil"/>
            </w:tcBorders>
          </w:tcPr>
          <w:p w:rsidR="007C2F0B" w:rsidRPr="00897822" w:rsidRDefault="007C2F0B" w:rsidP="00467A60">
            <w:pPr>
              <w:jc w:val="center"/>
              <w:rPr>
                <w:sz w:val="18"/>
              </w:rPr>
            </w:pPr>
            <w:r>
              <w:rPr>
                <w:sz w:val="18"/>
              </w:rPr>
              <w:t>2.7%</w:t>
            </w:r>
          </w:p>
        </w:tc>
        <w:tc>
          <w:tcPr>
            <w:tcW w:w="1080" w:type="dxa"/>
            <w:tcBorders>
              <w:top w:val="nil"/>
              <w:left w:val="nil"/>
              <w:bottom w:val="single" w:sz="2" w:space="0" w:color="auto"/>
              <w:right w:val="nil"/>
            </w:tcBorders>
          </w:tcPr>
          <w:p w:rsidR="007C2F0B" w:rsidRPr="00897822" w:rsidRDefault="007C2F0B" w:rsidP="00467A60">
            <w:pPr>
              <w:jc w:val="center"/>
              <w:rPr>
                <w:sz w:val="18"/>
              </w:rPr>
            </w:pPr>
            <w:r>
              <w:rPr>
                <w:sz w:val="18"/>
              </w:rPr>
              <w:t>7.1%</w:t>
            </w:r>
          </w:p>
        </w:tc>
        <w:tc>
          <w:tcPr>
            <w:tcW w:w="1080" w:type="dxa"/>
            <w:tcBorders>
              <w:top w:val="nil"/>
              <w:left w:val="nil"/>
              <w:bottom w:val="single" w:sz="2" w:space="0" w:color="auto"/>
              <w:right w:val="nil"/>
            </w:tcBorders>
          </w:tcPr>
          <w:p w:rsidR="007C2F0B" w:rsidRPr="00897822" w:rsidRDefault="007C2F0B" w:rsidP="00467A60">
            <w:pPr>
              <w:jc w:val="center"/>
              <w:rPr>
                <w:sz w:val="18"/>
              </w:rPr>
            </w:pPr>
            <w:r>
              <w:rPr>
                <w:sz w:val="18"/>
              </w:rPr>
              <w:t>6.2%</w:t>
            </w:r>
          </w:p>
        </w:tc>
        <w:tc>
          <w:tcPr>
            <w:tcW w:w="1080" w:type="dxa"/>
            <w:tcBorders>
              <w:top w:val="nil"/>
              <w:left w:val="nil"/>
              <w:bottom w:val="single" w:sz="2" w:space="0" w:color="auto"/>
              <w:right w:val="nil"/>
            </w:tcBorders>
          </w:tcPr>
          <w:p w:rsidR="007C2F0B" w:rsidRPr="00897822" w:rsidRDefault="007C2F0B" w:rsidP="00467A60">
            <w:pPr>
              <w:jc w:val="center"/>
              <w:rPr>
                <w:sz w:val="18"/>
              </w:rPr>
            </w:pPr>
            <w:r>
              <w:rPr>
                <w:sz w:val="18"/>
              </w:rPr>
              <w:t>53.1%</w:t>
            </w:r>
          </w:p>
        </w:tc>
        <w:tc>
          <w:tcPr>
            <w:tcW w:w="1080" w:type="dxa"/>
            <w:tcBorders>
              <w:top w:val="nil"/>
              <w:left w:val="nil"/>
              <w:bottom w:val="single" w:sz="2" w:space="0" w:color="auto"/>
              <w:right w:val="nil"/>
            </w:tcBorders>
          </w:tcPr>
          <w:p w:rsidR="007C2F0B" w:rsidRPr="00897822" w:rsidRDefault="007C2F0B" w:rsidP="00467A60">
            <w:pPr>
              <w:jc w:val="center"/>
              <w:rPr>
                <w:sz w:val="18"/>
              </w:rPr>
            </w:pPr>
            <w:r>
              <w:rPr>
                <w:sz w:val="18"/>
              </w:rPr>
              <w:t>26.5%</w:t>
            </w:r>
          </w:p>
        </w:tc>
        <w:tc>
          <w:tcPr>
            <w:tcW w:w="1080" w:type="dxa"/>
            <w:tcBorders>
              <w:top w:val="nil"/>
              <w:left w:val="nil"/>
              <w:bottom w:val="single" w:sz="2" w:space="0" w:color="auto"/>
              <w:right w:val="nil"/>
            </w:tcBorders>
          </w:tcPr>
          <w:p w:rsidR="007C2F0B" w:rsidRPr="00897822" w:rsidRDefault="007C2F0B" w:rsidP="00467A60"/>
        </w:tc>
        <w:tc>
          <w:tcPr>
            <w:tcW w:w="1080" w:type="dxa"/>
            <w:tcBorders>
              <w:top w:val="nil"/>
              <w:left w:val="nil"/>
              <w:bottom w:val="single" w:sz="2" w:space="0" w:color="auto"/>
              <w:right w:val="nil"/>
            </w:tcBorders>
          </w:tcPr>
          <w:p w:rsidR="007C2F0B" w:rsidRPr="00897822" w:rsidRDefault="007C2F0B" w:rsidP="00467A60"/>
        </w:tc>
      </w:tr>
    </w:tbl>
    <w:p w:rsidR="007C2F0B" w:rsidRDefault="007C2F0B" w:rsidP="007C2F0B"/>
    <w:tbl>
      <w:tblPr>
        <w:tblW w:w="12990" w:type="dxa"/>
        <w:tblInd w:w="78" w:type="dxa"/>
        <w:tblLayout w:type="fixed"/>
        <w:tblLook w:val="0000" w:firstRow="0" w:lastRow="0" w:firstColumn="0" w:lastColumn="0" w:noHBand="0" w:noVBand="0"/>
      </w:tblPr>
      <w:tblGrid>
        <w:gridCol w:w="5430"/>
        <w:gridCol w:w="1080"/>
        <w:gridCol w:w="1080"/>
        <w:gridCol w:w="1080"/>
        <w:gridCol w:w="1080"/>
        <w:gridCol w:w="1080"/>
        <w:gridCol w:w="1080"/>
        <w:gridCol w:w="1080"/>
      </w:tblGrid>
      <w:tr w:rsidR="007C2F0B">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Default="007C2F0B" w:rsidP="00467A60">
            <w:pPr>
              <w:autoSpaceDE w:val="0"/>
              <w:autoSpaceDN w:val="0"/>
              <w:adjustRightInd w:val="0"/>
              <w:rPr>
                <w:sz w:val="18"/>
              </w:rPr>
            </w:pPr>
            <w:r>
              <w:rPr>
                <w:sz w:val="18"/>
              </w:rPr>
              <w:t>Q13  CS sessions facilitate reflective practice  (2002)</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3</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1</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11</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73</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46</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4.18</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0.789</w:t>
            </w:r>
          </w:p>
        </w:tc>
      </w:tr>
      <w:tr w:rsidR="007C2F0B">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Default="007C2F0B" w:rsidP="00467A60">
            <w:pPr>
              <w:autoSpaceDE w:val="0"/>
              <w:autoSpaceDN w:val="0"/>
              <w:adjustRightInd w:val="0"/>
              <w:rPr>
                <w:color w:val="FF0000"/>
                <w:sz w:val="18"/>
              </w:rPr>
            </w:pP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2.2%</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0.7%</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8.2%</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54.5%</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34.3%</w:t>
            </w:r>
          </w:p>
        </w:tc>
        <w:tc>
          <w:tcPr>
            <w:tcW w:w="1080" w:type="dxa"/>
            <w:tcBorders>
              <w:top w:val="nil"/>
              <w:left w:val="nil"/>
              <w:bottom w:val="single" w:sz="2" w:space="0" w:color="auto"/>
              <w:right w:val="nil"/>
            </w:tcBorders>
          </w:tcPr>
          <w:p w:rsidR="007C2F0B" w:rsidRDefault="007C2F0B" w:rsidP="00467A60">
            <w:pPr>
              <w:jc w:val="center"/>
              <w:rPr>
                <w:sz w:val="18"/>
              </w:rPr>
            </w:pPr>
          </w:p>
        </w:tc>
        <w:tc>
          <w:tcPr>
            <w:tcW w:w="1080" w:type="dxa"/>
            <w:tcBorders>
              <w:top w:val="nil"/>
              <w:left w:val="nil"/>
              <w:bottom w:val="single" w:sz="2" w:space="0" w:color="auto"/>
              <w:right w:val="nil"/>
            </w:tcBorders>
          </w:tcPr>
          <w:p w:rsidR="007C2F0B" w:rsidRDefault="007C2F0B" w:rsidP="00467A60">
            <w:pPr>
              <w:jc w:val="center"/>
              <w:rPr>
                <w:sz w:val="18"/>
              </w:rPr>
            </w:pPr>
          </w:p>
        </w:tc>
      </w:tr>
      <w:tr w:rsidR="007C2F0B" w:rsidRPr="00F91305">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Pr="00F41ED9" w:rsidRDefault="007C2F0B" w:rsidP="00467A60">
            <w:pPr>
              <w:autoSpaceDE w:val="0"/>
              <w:autoSpaceDN w:val="0"/>
              <w:adjustRightInd w:val="0"/>
              <w:rPr>
                <w:sz w:val="18"/>
              </w:rPr>
            </w:pPr>
            <w:r>
              <w:rPr>
                <w:sz w:val="18"/>
              </w:rPr>
              <w:t xml:space="preserve">Q13  </w:t>
            </w:r>
            <w:r w:rsidRPr="00F41ED9">
              <w:rPr>
                <w:sz w:val="18"/>
              </w:rPr>
              <w:t>CS sessions facilitate reflective practice</w:t>
            </w:r>
          </w:p>
        </w:tc>
        <w:tc>
          <w:tcPr>
            <w:tcW w:w="1080" w:type="dxa"/>
            <w:tcBorders>
              <w:top w:val="single" w:sz="2" w:space="0" w:color="auto"/>
              <w:left w:val="nil"/>
              <w:bottom w:val="nil"/>
              <w:right w:val="nil"/>
            </w:tcBorders>
          </w:tcPr>
          <w:p w:rsidR="007C2F0B" w:rsidRPr="00020965" w:rsidRDefault="007C2F0B" w:rsidP="00467A60">
            <w:pPr>
              <w:jc w:val="center"/>
              <w:rPr>
                <w:sz w:val="18"/>
              </w:rPr>
            </w:pPr>
            <w:r w:rsidRPr="00020965">
              <w:rPr>
                <w:sz w:val="18"/>
              </w:rPr>
              <w:t>1</w:t>
            </w:r>
          </w:p>
        </w:tc>
        <w:tc>
          <w:tcPr>
            <w:tcW w:w="1080" w:type="dxa"/>
            <w:tcBorders>
              <w:top w:val="single" w:sz="2" w:space="0" w:color="auto"/>
              <w:left w:val="nil"/>
              <w:bottom w:val="nil"/>
              <w:right w:val="nil"/>
            </w:tcBorders>
          </w:tcPr>
          <w:p w:rsidR="007C2F0B" w:rsidRPr="00020965" w:rsidRDefault="007C2F0B" w:rsidP="00467A60">
            <w:pPr>
              <w:jc w:val="center"/>
              <w:rPr>
                <w:sz w:val="18"/>
              </w:rPr>
            </w:pPr>
            <w:r w:rsidRPr="00020965">
              <w:rPr>
                <w:sz w:val="18"/>
              </w:rPr>
              <w:t>7</w:t>
            </w:r>
          </w:p>
        </w:tc>
        <w:tc>
          <w:tcPr>
            <w:tcW w:w="1080" w:type="dxa"/>
            <w:tcBorders>
              <w:top w:val="single" w:sz="2" w:space="0" w:color="auto"/>
              <w:left w:val="nil"/>
              <w:bottom w:val="nil"/>
              <w:right w:val="nil"/>
            </w:tcBorders>
          </w:tcPr>
          <w:p w:rsidR="007C2F0B" w:rsidRPr="00020965" w:rsidRDefault="007C2F0B" w:rsidP="00467A60">
            <w:pPr>
              <w:jc w:val="center"/>
              <w:rPr>
                <w:sz w:val="18"/>
              </w:rPr>
            </w:pPr>
            <w:r w:rsidRPr="00020965">
              <w:rPr>
                <w:sz w:val="18"/>
              </w:rPr>
              <w:t>9</w:t>
            </w:r>
          </w:p>
        </w:tc>
        <w:tc>
          <w:tcPr>
            <w:tcW w:w="1080" w:type="dxa"/>
            <w:tcBorders>
              <w:top w:val="single" w:sz="2" w:space="0" w:color="auto"/>
              <w:left w:val="nil"/>
              <w:bottom w:val="nil"/>
              <w:right w:val="nil"/>
            </w:tcBorders>
          </w:tcPr>
          <w:p w:rsidR="007C2F0B" w:rsidRPr="00020965" w:rsidRDefault="007C2F0B" w:rsidP="00467A60">
            <w:pPr>
              <w:jc w:val="center"/>
              <w:rPr>
                <w:sz w:val="18"/>
              </w:rPr>
            </w:pPr>
            <w:r w:rsidRPr="00020965">
              <w:rPr>
                <w:sz w:val="18"/>
              </w:rPr>
              <w:t>62</w:t>
            </w:r>
          </w:p>
        </w:tc>
        <w:tc>
          <w:tcPr>
            <w:tcW w:w="1080" w:type="dxa"/>
            <w:tcBorders>
              <w:top w:val="single" w:sz="2" w:space="0" w:color="auto"/>
              <w:left w:val="nil"/>
              <w:bottom w:val="nil"/>
              <w:right w:val="nil"/>
            </w:tcBorders>
          </w:tcPr>
          <w:p w:rsidR="007C2F0B" w:rsidRPr="00020965" w:rsidRDefault="007C2F0B" w:rsidP="00467A60">
            <w:pPr>
              <w:jc w:val="center"/>
              <w:rPr>
                <w:sz w:val="18"/>
              </w:rPr>
            </w:pPr>
            <w:r w:rsidRPr="00020965">
              <w:rPr>
                <w:sz w:val="18"/>
              </w:rPr>
              <w:t>29</w:t>
            </w:r>
          </w:p>
        </w:tc>
        <w:tc>
          <w:tcPr>
            <w:tcW w:w="1080" w:type="dxa"/>
            <w:tcBorders>
              <w:top w:val="single" w:sz="2" w:space="0" w:color="auto"/>
              <w:left w:val="nil"/>
              <w:bottom w:val="nil"/>
              <w:right w:val="nil"/>
            </w:tcBorders>
          </w:tcPr>
          <w:p w:rsidR="007C2F0B" w:rsidRPr="00256041" w:rsidRDefault="007C2F0B" w:rsidP="00467A60">
            <w:pPr>
              <w:jc w:val="center"/>
              <w:rPr>
                <w:sz w:val="18"/>
              </w:rPr>
            </w:pPr>
            <w:r w:rsidRPr="00256041">
              <w:rPr>
                <w:sz w:val="18"/>
              </w:rPr>
              <w:t>3.94</w:t>
            </w:r>
          </w:p>
        </w:tc>
        <w:tc>
          <w:tcPr>
            <w:tcW w:w="1080" w:type="dxa"/>
            <w:tcBorders>
              <w:top w:val="single" w:sz="2" w:space="0" w:color="auto"/>
              <w:left w:val="nil"/>
              <w:bottom w:val="nil"/>
              <w:right w:val="nil"/>
            </w:tcBorders>
          </w:tcPr>
          <w:p w:rsidR="007C2F0B" w:rsidRPr="00256041" w:rsidRDefault="007C2F0B" w:rsidP="00467A60">
            <w:pPr>
              <w:jc w:val="center"/>
              <w:rPr>
                <w:sz w:val="18"/>
              </w:rPr>
            </w:pPr>
            <w:r w:rsidRPr="00256041">
              <w:rPr>
                <w:sz w:val="18"/>
              </w:rPr>
              <w:t>1.069</w:t>
            </w:r>
          </w:p>
        </w:tc>
      </w:tr>
      <w:tr w:rsidR="007C2F0B" w:rsidRPr="00F91305">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Pr="00F41ED9" w:rsidRDefault="007C2F0B" w:rsidP="00467A60">
            <w:pPr>
              <w:autoSpaceDE w:val="0"/>
              <w:autoSpaceDN w:val="0"/>
              <w:adjustRightInd w:val="0"/>
              <w:rPr>
                <w:sz w:val="18"/>
              </w:rPr>
            </w:pPr>
          </w:p>
        </w:tc>
        <w:tc>
          <w:tcPr>
            <w:tcW w:w="1080" w:type="dxa"/>
            <w:tcBorders>
              <w:top w:val="nil"/>
              <w:left w:val="nil"/>
              <w:bottom w:val="single" w:sz="2" w:space="0" w:color="auto"/>
              <w:right w:val="nil"/>
            </w:tcBorders>
          </w:tcPr>
          <w:p w:rsidR="007C2F0B" w:rsidRPr="00020965" w:rsidRDefault="007C2F0B" w:rsidP="00467A60">
            <w:pPr>
              <w:jc w:val="center"/>
              <w:rPr>
                <w:sz w:val="18"/>
              </w:rPr>
            </w:pPr>
            <w:r>
              <w:rPr>
                <w:sz w:val="18"/>
              </w:rPr>
              <w:t>09%</w:t>
            </w:r>
          </w:p>
        </w:tc>
        <w:tc>
          <w:tcPr>
            <w:tcW w:w="1080" w:type="dxa"/>
            <w:tcBorders>
              <w:top w:val="nil"/>
              <w:left w:val="nil"/>
              <w:bottom w:val="single" w:sz="2" w:space="0" w:color="auto"/>
              <w:right w:val="nil"/>
            </w:tcBorders>
          </w:tcPr>
          <w:p w:rsidR="007C2F0B" w:rsidRPr="00020965" w:rsidRDefault="007C2F0B" w:rsidP="00467A60">
            <w:pPr>
              <w:jc w:val="center"/>
              <w:rPr>
                <w:sz w:val="18"/>
              </w:rPr>
            </w:pPr>
            <w:r>
              <w:rPr>
                <w:sz w:val="18"/>
              </w:rPr>
              <w:t>6.2%</w:t>
            </w:r>
          </w:p>
        </w:tc>
        <w:tc>
          <w:tcPr>
            <w:tcW w:w="1080" w:type="dxa"/>
            <w:tcBorders>
              <w:top w:val="nil"/>
              <w:left w:val="nil"/>
              <w:bottom w:val="single" w:sz="2" w:space="0" w:color="auto"/>
              <w:right w:val="nil"/>
            </w:tcBorders>
          </w:tcPr>
          <w:p w:rsidR="007C2F0B" w:rsidRPr="00020965" w:rsidRDefault="007C2F0B" w:rsidP="00467A60">
            <w:pPr>
              <w:jc w:val="center"/>
              <w:rPr>
                <w:sz w:val="18"/>
              </w:rPr>
            </w:pPr>
            <w:r>
              <w:rPr>
                <w:sz w:val="18"/>
              </w:rPr>
              <w:t>8%</w:t>
            </w:r>
          </w:p>
        </w:tc>
        <w:tc>
          <w:tcPr>
            <w:tcW w:w="1080" w:type="dxa"/>
            <w:tcBorders>
              <w:top w:val="nil"/>
              <w:left w:val="nil"/>
              <w:bottom w:val="single" w:sz="2" w:space="0" w:color="auto"/>
              <w:right w:val="nil"/>
            </w:tcBorders>
          </w:tcPr>
          <w:p w:rsidR="007C2F0B" w:rsidRPr="00020965" w:rsidRDefault="007C2F0B" w:rsidP="00467A60">
            <w:pPr>
              <w:jc w:val="center"/>
              <w:rPr>
                <w:sz w:val="18"/>
              </w:rPr>
            </w:pPr>
            <w:r>
              <w:rPr>
                <w:sz w:val="18"/>
              </w:rPr>
              <w:t>54.9%</w:t>
            </w:r>
          </w:p>
        </w:tc>
        <w:tc>
          <w:tcPr>
            <w:tcW w:w="1080" w:type="dxa"/>
            <w:tcBorders>
              <w:top w:val="nil"/>
              <w:left w:val="nil"/>
              <w:bottom w:val="single" w:sz="2" w:space="0" w:color="auto"/>
              <w:right w:val="nil"/>
            </w:tcBorders>
          </w:tcPr>
          <w:p w:rsidR="007C2F0B" w:rsidRPr="00020965" w:rsidRDefault="007C2F0B" w:rsidP="00467A60">
            <w:pPr>
              <w:jc w:val="center"/>
              <w:rPr>
                <w:sz w:val="18"/>
              </w:rPr>
            </w:pPr>
            <w:r>
              <w:rPr>
                <w:sz w:val="18"/>
              </w:rPr>
              <w:t>25.7%</w:t>
            </w:r>
          </w:p>
        </w:tc>
        <w:tc>
          <w:tcPr>
            <w:tcW w:w="1080" w:type="dxa"/>
            <w:tcBorders>
              <w:top w:val="nil"/>
              <w:left w:val="nil"/>
              <w:bottom w:val="single" w:sz="2" w:space="0" w:color="auto"/>
              <w:right w:val="nil"/>
            </w:tcBorders>
          </w:tcPr>
          <w:p w:rsidR="007C2F0B" w:rsidRPr="00256041" w:rsidRDefault="007C2F0B" w:rsidP="00467A60">
            <w:pPr>
              <w:jc w:val="center"/>
              <w:rPr>
                <w:sz w:val="18"/>
              </w:rPr>
            </w:pPr>
          </w:p>
        </w:tc>
        <w:tc>
          <w:tcPr>
            <w:tcW w:w="1080" w:type="dxa"/>
            <w:tcBorders>
              <w:top w:val="nil"/>
              <w:left w:val="nil"/>
              <w:bottom w:val="single" w:sz="2" w:space="0" w:color="auto"/>
              <w:right w:val="nil"/>
            </w:tcBorders>
          </w:tcPr>
          <w:p w:rsidR="007C2F0B" w:rsidRPr="00256041" w:rsidRDefault="007C2F0B" w:rsidP="00467A60">
            <w:pPr>
              <w:jc w:val="center"/>
              <w:rPr>
                <w:sz w:val="18"/>
              </w:rPr>
            </w:pPr>
          </w:p>
        </w:tc>
      </w:tr>
    </w:tbl>
    <w:p w:rsidR="007C2F0B" w:rsidRDefault="007C2F0B" w:rsidP="007C2F0B"/>
    <w:p w:rsidR="007C2F0B" w:rsidRDefault="007C2F0B" w:rsidP="007C2F0B">
      <w:r>
        <w:t>Clinical supervision is relevant and necessary for all grades of staff</w:t>
      </w:r>
    </w:p>
    <w:p w:rsidR="007C2F0B" w:rsidRDefault="007C2F0B" w:rsidP="007C2F0B"/>
    <w:tbl>
      <w:tblPr>
        <w:tblW w:w="12990" w:type="dxa"/>
        <w:tblInd w:w="78" w:type="dxa"/>
        <w:tblLayout w:type="fixed"/>
        <w:tblLook w:val="0000" w:firstRow="0" w:lastRow="0" w:firstColumn="0" w:lastColumn="0" w:noHBand="0" w:noVBand="0"/>
      </w:tblPr>
      <w:tblGrid>
        <w:gridCol w:w="5430"/>
        <w:gridCol w:w="1080"/>
        <w:gridCol w:w="1080"/>
        <w:gridCol w:w="1080"/>
        <w:gridCol w:w="1080"/>
        <w:gridCol w:w="1080"/>
        <w:gridCol w:w="1080"/>
        <w:gridCol w:w="1080"/>
      </w:tblGrid>
      <w:tr w:rsidR="007C2F0B">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Default="007C2F0B" w:rsidP="00467A60">
            <w:pPr>
              <w:autoSpaceDE w:val="0"/>
              <w:autoSpaceDN w:val="0"/>
              <w:adjustRightInd w:val="0"/>
              <w:rPr>
                <w:sz w:val="18"/>
              </w:rPr>
            </w:pPr>
            <w:r>
              <w:rPr>
                <w:sz w:val="18"/>
              </w:rPr>
              <w:t>Q25  CS is unnecessary for experienced/established staff (reversed)  (2002)</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3</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4</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10</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59</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59</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4.23</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0.890</w:t>
            </w:r>
          </w:p>
        </w:tc>
      </w:tr>
      <w:tr w:rsidR="007C2F0B">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Default="007C2F0B" w:rsidP="00467A60">
            <w:pPr>
              <w:autoSpaceDE w:val="0"/>
              <w:autoSpaceDN w:val="0"/>
              <w:adjustRightInd w:val="0"/>
              <w:rPr>
                <w:color w:val="FF0000"/>
                <w:sz w:val="18"/>
              </w:rPr>
            </w:pP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2.2%</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3.0%</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7.4%</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43.7%</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43.7%</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p>
        </w:tc>
        <w:tc>
          <w:tcPr>
            <w:tcW w:w="1080" w:type="dxa"/>
            <w:tcBorders>
              <w:top w:val="nil"/>
              <w:left w:val="nil"/>
              <w:bottom w:val="single" w:sz="2" w:space="0" w:color="auto"/>
              <w:right w:val="nil"/>
            </w:tcBorders>
          </w:tcPr>
          <w:p w:rsidR="007C2F0B" w:rsidRDefault="007C2F0B" w:rsidP="00467A60">
            <w:pPr>
              <w:jc w:val="center"/>
              <w:rPr>
                <w:sz w:val="18"/>
              </w:rPr>
            </w:pPr>
          </w:p>
        </w:tc>
      </w:tr>
      <w:tr w:rsidR="007C2F0B" w:rsidRPr="00F91305">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Pr="00DC1880" w:rsidRDefault="007C2F0B" w:rsidP="00467A60">
            <w:pPr>
              <w:autoSpaceDE w:val="0"/>
              <w:autoSpaceDN w:val="0"/>
              <w:adjustRightInd w:val="0"/>
              <w:rPr>
                <w:sz w:val="18"/>
              </w:rPr>
            </w:pPr>
            <w:r>
              <w:rPr>
                <w:sz w:val="18"/>
              </w:rPr>
              <w:t xml:space="preserve">Q25  </w:t>
            </w:r>
            <w:r w:rsidRPr="00DC1880">
              <w:rPr>
                <w:sz w:val="18"/>
              </w:rPr>
              <w:t>CS is unnecessary for experienced/established staff (reversed)</w:t>
            </w:r>
            <w:r>
              <w:rPr>
                <w:sz w:val="18"/>
              </w:rPr>
              <w:t xml:space="preserve"> (2012)</w:t>
            </w:r>
          </w:p>
        </w:tc>
        <w:tc>
          <w:tcPr>
            <w:tcW w:w="1080" w:type="dxa"/>
            <w:tcBorders>
              <w:top w:val="single" w:sz="2" w:space="0" w:color="auto"/>
              <w:left w:val="nil"/>
              <w:bottom w:val="nil"/>
              <w:right w:val="nil"/>
            </w:tcBorders>
            <w:shd w:val="clear" w:color="auto" w:fill="C0C0C0"/>
          </w:tcPr>
          <w:p w:rsidR="007C2F0B" w:rsidRPr="00407C02" w:rsidRDefault="007C2F0B" w:rsidP="00467A60">
            <w:pPr>
              <w:jc w:val="center"/>
              <w:rPr>
                <w:sz w:val="18"/>
              </w:rPr>
            </w:pPr>
            <w:r w:rsidRPr="00407C02">
              <w:rPr>
                <w:sz w:val="18"/>
              </w:rPr>
              <w:t>2</w:t>
            </w:r>
          </w:p>
        </w:tc>
        <w:tc>
          <w:tcPr>
            <w:tcW w:w="1080" w:type="dxa"/>
            <w:tcBorders>
              <w:top w:val="single" w:sz="2" w:space="0" w:color="auto"/>
              <w:left w:val="nil"/>
              <w:bottom w:val="nil"/>
              <w:right w:val="nil"/>
            </w:tcBorders>
            <w:shd w:val="clear" w:color="auto" w:fill="C0C0C0"/>
          </w:tcPr>
          <w:p w:rsidR="007C2F0B" w:rsidRPr="00407C02" w:rsidRDefault="007C2F0B" w:rsidP="00467A60">
            <w:pPr>
              <w:jc w:val="center"/>
              <w:rPr>
                <w:sz w:val="18"/>
              </w:rPr>
            </w:pPr>
            <w:r w:rsidRPr="00407C02">
              <w:rPr>
                <w:sz w:val="18"/>
              </w:rPr>
              <w:t>5</w:t>
            </w:r>
          </w:p>
        </w:tc>
        <w:tc>
          <w:tcPr>
            <w:tcW w:w="1080" w:type="dxa"/>
            <w:tcBorders>
              <w:top w:val="single" w:sz="2" w:space="0" w:color="auto"/>
              <w:left w:val="nil"/>
              <w:bottom w:val="nil"/>
              <w:right w:val="nil"/>
            </w:tcBorders>
            <w:shd w:val="clear" w:color="auto" w:fill="C0C0C0"/>
          </w:tcPr>
          <w:p w:rsidR="007C2F0B" w:rsidRPr="00407C02" w:rsidRDefault="007C2F0B" w:rsidP="00467A60">
            <w:pPr>
              <w:jc w:val="center"/>
              <w:rPr>
                <w:sz w:val="18"/>
              </w:rPr>
            </w:pPr>
            <w:r w:rsidRPr="00407C02">
              <w:rPr>
                <w:sz w:val="18"/>
              </w:rPr>
              <w:t>15</w:t>
            </w:r>
          </w:p>
        </w:tc>
        <w:tc>
          <w:tcPr>
            <w:tcW w:w="1080" w:type="dxa"/>
            <w:tcBorders>
              <w:top w:val="single" w:sz="2" w:space="0" w:color="auto"/>
              <w:left w:val="nil"/>
              <w:bottom w:val="nil"/>
              <w:right w:val="nil"/>
            </w:tcBorders>
            <w:shd w:val="clear" w:color="auto" w:fill="C0C0C0"/>
          </w:tcPr>
          <w:p w:rsidR="007C2F0B" w:rsidRPr="00407C02" w:rsidRDefault="007C2F0B" w:rsidP="00467A60">
            <w:pPr>
              <w:jc w:val="center"/>
              <w:rPr>
                <w:sz w:val="18"/>
              </w:rPr>
            </w:pPr>
            <w:r w:rsidRPr="00407C02">
              <w:rPr>
                <w:sz w:val="18"/>
              </w:rPr>
              <w:t>55</w:t>
            </w:r>
          </w:p>
        </w:tc>
        <w:tc>
          <w:tcPr>
            <w:tcW w:w="1080" w:type="dxa"/>
            <w:tcBorders>
              <w:top w:val="single" w:sz="2" w:space="0" w:color="auto"/>
              <w:left w:val="nil"/>
              <w:bottom w:val="nil"/>
              <w:right w:val="nil"/>
            </w:tcBorders>
            <w:shd w:val="clear" w:color="auto" w:fill="C0C0C0"/>
          </w:tcPr>
          <w:p w:rsidR="007C2F0B" w:rsidRPr="00407C02" w:rsidRDefault="007C2F0B" w:rsidP="00467A60">
            <w:pPr>
              <w:jc w:val="center"/>
              <w:rPr>
                <w:sz w:val="18"/>
              </w:rPr>
            </w:pPr>
            <w:r w:rsidRPr="00407C02">
              <w:rPr>
                <w:sz w:val="18"/>
              </w:rPr>
              <w:t>31</w:t>
            </w:r>
          </w:p>
        </w:tc>
        <w:tc>
          <w:tcPr>
            <w:tcW w:w="1080" w:type="dxa"/>
            <w:tcBorders>
              <w:top w:val="single" w:sz="2" w:space="0" w:color="auto"/>
              <w:left w:val="nil"/>
              <w:bottom w:val="nil"/>
              <w:right w:val="nil"/>
            </w:tcBorders>
            <w:shd w:val="clear" w:color="auto" w:fill="C0C0C0"/>
          </w:tcPr>
          <w:p w:rsidR="007C2F0B" w:rsidRPr="003170CE" w:rsidRDefault="007C2F0B" w:rsidP="00467A60">
            <w:pPr>
              <w:jc w:val="center"/>
              <w:rPr>
                <w:sz w:val="18"/>
              </w:rPr>
            </w:pPr>
            <w:r w:rsidRPr="003170CE">
              <w:rPr>
                <w:sz w:val="18"/>
              </w:rPr>
              <w:t>4</w:t>
            </w:r>
          </w:p>
        </w:tc>
        <w:tc>
          <w:tcPr>
            <w:tcW w:w="1080" w:type="dxa"/>
            <w:tcBorders>
              <w:top w:val="single" w:sz="2" w:space="0" w:color="auto"/>
              <w:left w:val="nil"/>
              <w:bottom w:val="nil"/>
              <w:right w:val="nil"/>
            </w:tcBorders>
          </w:tcPr>
          <w:p w:rsidR="007C2F0B" w:rsidRPr="003170CE" w:rsidRDefault="007C2F0B" w:rsidP="00467A60">
            <w:pPr>
              <w:jc w:val="center"/>
              <w:rPr>
                <w:sz w:val="18"/>
              </w:rPr>
            </w:pPr>
            <w:r w:rsidRPr="003170CE">
              <w:rPr>
                <w:sz w:val="18"/>
              </w:rPr>
              <w:t>0.886</w:t>
            </w:r>
          </w:p>
        </w:tc>
      </w:tr>
      <w:tr w:rsidR="007C2F0B" w:rsidRPr="00F91305">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Pr="00DC1880" w:rsidRDefault="007C2F0B" w:rsidP="00467A60">
            <w:pPr>
              <w:autoSpaceDE w:val="0"/>
              <w:autoSpaceDN w:val="0"/>
              <w:adjustRightInd w:val="0"/>
              <w:rPr>
                <w:sz w:val="18"/>
              </w:rPr>
            </w:pPr>
          </w:p>
        </w:tc>
        <w:tc>
          <w:tcPr>
            <w:tcW w:w="1080" w:type="dxa"/>
            <w:tcBorders>
              <w:top w:val="nil"/>
              <w:left w:val="nil"/>
              <w:bottom w:val="single" w:sz="2" w:space="0" w:color="auto"/>
              <w:right w:val="nil"/>
            </w:tcBorders>
            <w:shd w:val="clear" w:color="auto" w:fill="C0C0C0"/>
          </w:tcPr>
          <w:p w:rsidR="007C2F0B" w:rsidRPr="00407C02" w:rsidRDefault="007C2F0B" w:rsidP="00467A60">
            <w:pPr>
              <w:jc w:val="center"/>
              <w:rPr>
                <w:sz w:val="18"/>
              </w:rPr>
            </w:pPr>
            <w:r>
              <w:rPr>
                <w:sz w:val="18"/>
              </w:rPr>
              <w:t>1.8%</w:t>
            </w:r>
          </w:p>
        </w:tc>
        <w:tc>
          <w:tcPr>
            <w:tcW w:w="1080" w:type="dxa"/>
            <w:tcBorders>
              <w:top w:val="nil"/>
              <w:left w:val="nil"/>
              <w:bottom w:val="single" w:sz="2" w:space="0" w:color="auto"/>
              <w:right w:val="nil"/>
            </w:tcBorders>
            <w:shd w:val="clear" w:color="auto" w:fill="C0C0C0"/>
          </w:tcPr>
          <w:p w:rsidR="007C2F0B" w:rsidRPr="00407C02" w:rsidRDefault="007C2F0B" w:rsidP="00467A60">
            <w:pPr>
              <w:jc w:val="center"/>
              <w:rPr>
                <w:sz w:val="18"/>
              </w:rPr>
            </w:pPr>
            <w:r>
              <w:rPr>
                <w:sz w:val="18"/>
              </w:rPr>
              <w:t>4.4%</w:t>
            </w:r>
          </w:p>
        </w:tc>
        <w:tc>
          <w:tcPr>
            <w:tcW w:w="1080" w:type="dxa"/>
            <w:tcBorders>
              <w:top w:val="nil"/>
              <w:left w:val="nil"/>
              <w:bottom w:val="single" w:sz="2" w:space="0" w:color="auto"/>
              <w:right w:val="nil"/>
            </w:tcBorders>
            <w:shd w:val="clear" w:color="auto" w:fill="C0C0C0"/>
          </w:tcPr>
          <w:p w:rsidR="007C2F0B" w:rsidRPr="00407C02" w:rsidRDefault="007C2F0B" w:rsidP="00467A60">
            <w:pPr>
              <w:jc w:val="center"/>
              <w:rPr>
                <w:sz w:val="18"/>
              </w:rPr>
            </w:pPr>
            <w:r>
              <w:rPr>
                <w:sz w:val="18"/>
              </w:rPr>
              <w:t>13.3%</w:t>
            </w:r>
          </w:p>
        </w:tc>
        <w:tc>
          <w:tcPr>
            <w:tcW w:w="1080" w:type="dxa"/>
            <w:tcBorders>
              <w:top w:val="nil"/>
              <w:left w:val="nil"/>
              <w:bottom w:val="single" w:sz="2" w:space="0" w:color="auto"/>
              <w:right w:val="nil"/>
            </w:tcBorders>
            <w:shd w:val="clear" w:color="auto" w:fill="C0C0C0"/>
          </w:tcPr>
          <w:p w:rsidR="007C2F0B" w:rsidRPr="00407C02" w:rsidRDefault="007C2F0B" w:rsidP="00467A60">
            <w:pPr>
              <w:jc w:val="center"/>
              <w:rPr>
                <w:sz w:val="18"/>
              </w:rPr>
            </w:pPr>
            <w:r>
              <w:rPr>
                <w:sz w:val="18"/>
              </w:rPr>
              <w:t>48.7%</w:t>
            </w:r>
          </w:p>
        </w:tc>
        <w:tc>
          <w:tcPr>
            <w:tcW w:w="1080" w:type="dxa"/>
            <w:tcBorders>
              <w:top w:val="nil"/>
              <w:left w:val="nil"/>
              <w:bottom w:val="single" w:sz="2" w:space="0" w:color="auto"/>
              <w:right w:val="nil"/>
            </w:tcBorders>
            <w:shd w:val="clear" w:color="auto" w:fill="C0C0C0"/>
          </w:tcPr>
          <w:p w:rsidR="007C2F0B" w:rsidRPr="00407C02" w:rsidRDefault="007C2F0B" w:rsidP="00467A60">
            <w:pPr>
              <w:jc w:val="center"/>
              <w:rPr>
                <w:sz w:val="18"/>
              </w:rPr>
            </w:pPr>
            <w:r>
              <w:rPr>
                <w:sz w:val="18"/>
              </w:rPr>
              <w:t>27.4%</w:t>
            </w:r>
          </w:p>
        </w:tc>
        <w:tc>
          <w:tcPr>
            <w:tcW w:w="1080" w:type="dxa"/>
            <w:tcBorders>
              <w:top w:val="nil"/>
              <w:left w:val="nil"/>
              <w:bottom w:val="single" w:sz="2" w:space="0" w:color="auto"/>
              <w:right w:val="nil"/>
            </w:tcBorders>
            <w:shd w:val="clear" w:color="auto" w:fill="C0C0C0"/>
          </w:tcPr>
          <w:p w:rsidR="007C2F0B" w:rsidRPr="003170CE" w:rsidRDefault="007C2F0B" w:rsidP="00467A60">
            <w:pPr>
              <w:jc w:val="center"/>
              <w:rPr>
                <w:sz w:val="18"/>
              </w:rPr>
            </w:pPr>
          </w:p>
        </w:tc>
        <w:tc>
          <w:tcPr>
            <w:tcW w:w="1080" w:type="dxa"/>
            <w:tcBorders>
              <w:top w:val="nil"/>
              <w:left w:val="nil"/>
              <w:bottom w:val="single" w:sz="2" w:space="0" w:color="auto"/>
              <w:right w:val="nil"/>
            </w:tcBorders>
          </w:tcPr>
          <w:p w:rsidR="007C2F0B" w:rsidRPr="003170CE" w:rsidRDefault="007C2F0B" w:rsidP="00467A60">
            <w:pPr>
              <w:jc w:val="center"/>
              <w:rPr>
                <w:sz w:val="18"/>
              </w:rPr>
            </w:pPr>
          </w:p>
        </w:tc>
      </w:tr>
    </w:tbl>
    <w:p w:rsidR="007C2F0B" w:rsidRDefault="007C2F0B" w:rsidP="007C2F0B"/>
    <w:tbl>
      <w:tblPr>
        <w:tblW w:w="12990" w:type="dxa"/>
        <w:tblInd w:w="78" w:type="dxa"/>
        <w:tblLayout w:type="fixed"/>
        <w:tblLook w:val="0000" w:firstRow="0" w:lastRow="0" w:firstColumn="0" w:lastColumn="0" w:noHBand="0" w:noVBand="0"/>
      </w:tblPr>
      <w:tblGrid>
        <w:gridCol w:w="5430"/>
        <w:gridCol w:w="1080"/>
        <w:gridCol w:w="1080"/>
        <w:gridCol w:w="1080"/>
        <w:gridCol w:w="1080"/>
        <w:gridCol w:w="1080"/>
        <w:gridCol w:w="1080"/>
        <w:gridCol w:w="1080"/>
      </w:tblGrid>
      <w:tr w:rsidR="007C2F0B">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Default="007C2F0B" w:rsidP="00467A60">
            <w:pPr>
              <w:autoSpaceDE w:val="0"/>
              <w:autoSpaceDN w:val="0"/>
              <w:adjustRightInd w:val="0"/>
              <w:rPr>
                <w:sz w:val="18"/>
              </w:rPr>
            </w:pPr>
            <w:r>
              <w:rPr>
                <w:sz w:val="18"/>
              </w:rPr>
              <w:t>Q28  CS is for newly qualified/inexperienced staff only (reversed) (2002)</w:t>
            </w:r>
          </w:p>
          <w:p w:rsidR="007C2F0B" w:rsidRDefault="007C2F0B" w:rsidP="00467A60">
            <w:pPr>
              <w:autoSpaceDE w:val="0"/>
              <w:autoSpaceDN w:val="0"/>
              <w:adjustRightInd w:val="0"/>
              <w:rPr>
                <w:color w:val="FF0000"/>
                <w:sz w:val="18"/>
              </w:rPr>
            </w:pP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1</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7</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50</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77</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135</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4.50</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0.671</w:t>
            </w:r>
          </w:p>
        </w:tc>
      </w:tr>
      <w:tr w:rsidR="007C2F0B">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Default="007C2F0B" w:rsidP="00467A60">
            <w:pPr>
              <w:autoSpaceDE w:val="0"/>
              <w:autoSpaceDN w:val="0"/>
              <w:adjustRightInd w:val="0"/>
              <w:rPr>
                <w:color w:val="FF0000"/>
                <w:sz w:val="18"/>
              </w:rPr>
            </w:pP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0.7%</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5.2%</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37.0%</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57.0%</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100.0%</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p>
        </w:tc>
        <w:tc>
          <w:tcPr>
            <w:tcW w:w="1080" w:type="dxa"/>
            <w:tcBorders>
              <w:top w:val="nil"/>
              <w:left w:val="nil"/>
              <w:bottom w:val="single" w:sz="2" w:space="0" w:color="auto"/>
              <w:right w:val="nil"/>
            </w:tcBorders>
          </w:tcPr>
          <w:p w:rsidR="007C2F0B" w:rsidRDefault="007C2F0B" w:rsidP="00467A60">
            <w:pPr>
              <w:jc w:val="center"/>
              <w:rPr>
                <w:sz w:val="18"/>
              </w:rPr>
            </w:pPr>
          </w:p>
        </w:tc>
      </w:tr>
      <w:tr w:rsidR="007C2F0B" w:rsidRPr="00F91305">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Default="007C2F0B" w:rsidP="00467A60">
            <w:pPr>
              <w:autoSpaceDE w:val="0"/>
              <w:autoSpaceDN w:val="0"/>
              <w:adjustRightInd w:val="0"/>
              <w:rPr>
                <w:sz w:val="18"/>
              </w:rPr>
            </w:pPr>
            <w:r>
              <w:rPr>
                <w:sz w:val="18"/>
              </w:rPr>
              <w:t xml:space="preserve">Q28  </w:t>
            </w:r>
            <w:r w:rsidRPr="00DC1880">
              <w:rPr>
                <w:sz w:val="18"/>
              </w:rPr>
              <w:t>CS is for newly qualified/inexperienced staff only reversed)</w:t>
            </w:r>
          </w:p>
          <w:p w:rsidR="007C2F0B" w:rsidRPr="00DC1880" w:rsidRDefault="007C2F0B" w:rsidP="00467A60">
            <w:pPr>
              <w:autoSpaceDE w:val="0"/>
              <w:autoSpaceDN w:val="0"/>
              <w:adjustRightInd w:val="0"/>
              <w:rPr>
                <w:sz w:val="18"/>
              </w:rPr>
            </w:pPr>
            <w:r>
              <w:rPr>
                <w:sz w:val="18"/>
              </w:rPr>
              <w:t>(2012)</w:t>
            </w:r>
          </w:p>
          <w:p w:rsidR="007C2F0B" w:rsidRPr="00DC1880" w:rsidRDefault="007C2F0B" w:rsidP="00467A60">
            <w:pPr>
              <w:autoSpaceDE w:val="0"/>
              <w:autoSpaceDN w:val="0"/>
              <w:adjustRightInd w:val="0"/>
              <w:rPr>
                <w:sz w:val="18"/>
              </w:rPr>
            </w:pPr>
          </w:p>
        </w:tc>
        <w:tc>
          <w:tcPr>
            <w:tcW w:w="1080" w:type="dxa"/>
            <w:tcBorders>
              <w:top w:val="single" w:sz="2" w:space="0" w:color="auto"/>
              <w:left w:val="nil"/>
              <w:bottom w:val="nil"/>
              <w:right w:val="nil"/>
            </w:tcBorders>
            <w:shd w:val="clear" w:color="auto" w:fill="C0C0C0"/>
          </w:tcPr>
          <w:p w:rsidR="007C2F0B" w:rsidRPr="00407C02" w:rsidRDefault="007C2F0B" w:rsidP="00467A60">
            <w:pPr>
              <w:jc w:val="center"/>
              <w:rPr>
                <w:sz w:val="18"/>
              </w:rPr>
            </w:pPr>
            <w:r w:rsidRPr="00407C02">
              <w:rPr>
                <w:sz w:val="18"/>
              </w:rPr>
              <w:t>2</w:t>
            </w:r>
          </w:p>
        </w:tc>
        <w:tc>
          <w:tcPr>
            <w:tcW w:w="1080" w:type="dxa"/>
            <w:tcBorders>
              <w:top w:val="single" w:sz="2" w:space="0" w:color="auto"/>
              <w:left w:val="nil"/>
              <w:bottom w:val="nil"/>
              <w:right w:val="nil"/>
            </w:tcBorders>
            <w:shd w:val="clear" w:color="auto" w:fill="C0C0C0"/>
          </w:tcPr>
          <w:p w:rsidR="007C2F0B" w:rsidRPr="00407C02" w:rsidRDefault="007C2F0B" w:rsidP="00467A60">
            <w:pPr>
              <w:jc w:val="center"/>
              <w:rPr>
                <w:sz w:val="18"/>
              </w:rPr>
            </w:pPr>
            <w:r w:rsidRPr="00407C02">
              <w:rPr>
                <w:sz w:val="18"/>
              </w:rPr>
              <w:t>3</w:t>
            </w:r>
          </w:p>
        </w:tc>
        <w:tc>
          <w:tcPr>
            <w:tcW w:w="1080" w:type="dxa"/>
            <w:tcBorders>
              <w:top w:val="single" w:sz="2" w:space="0" w:color="auto"/>
              <w:left w:val="nil"/>
              <w:bottom w:val="nil"/>
              <w:right w:val="nil"/>
            </w:tcBorders>
            <w:shd w:val="clear" w:color="auto" w:fill="C0C0C0"/>
          </w:tcPr>
          <w:p w:rsidR="007C2F0B" w:rsidRPr="00407C02" w:rsidRDefault="007C2F0B" w:rsidP="00467A60">
            <w:pPr>
              <w:jc w:val="center"/>
              <w:rPr>
                <w:sz w:val="18"/>
              </w:rPr>
            </w:pPr>
            <w:r w:rsidRPr="00407C02">
              <w:rPr>
                <w:sz w:val="18"/>
              </w:rPr>
              <w:t>9</w:t>
            </w:r>
          </w:p>
        </w:tc>
        <w:tc>
          <w:tcPr>
            <w:tcW w:w="1080" w:type="dxa"/>
            <w:tcBorders>
              <w:top w:val="single" w:sz="2" w:space="0" w:color="auto"/>
              <w:left w:val="nil"/>
              <w:bottom w:val="nil"/>
              <w:right w:val="nil"/>
            </w:tcBorders>
            <w:shd w:val="clear" w:color="auto" w:fill="C0C0C0"/>
          </w:tcPr>
          <w:p w:rsidR="007C2F0B" w:rsidRPr="00407C02" w:rsidRDefault="007C2F0B" w:rsidP="00467A60">
            <w:pPr>
              <w:jc w:val="center"/>
              <w:rPr>
                <w:sz w:val="18"/>
              </w:rPr>
            </w:pPr>
            <w:r w:rsidRPr="00407C02">
              <w:rPr>
                <w:sz w:val="18"/>
              </w:rPr>
              <w:t>59</w:t>
            </w:r>
          </w:p>
        </w:tc>
        <w:tc>
          <w:tcPr>
            <w:tcW w:w="1080" w:type="dxa"/>
            <w:tcBorders>
              <w:top w:val="single" w:sz="2" w:space="0" w:color="auto"/>
              <w:left w:val="nil"/>
              <w:bottom w:val="nil"/>
              <w:right w:val="nil"/>
            </w:tcBorders>
            <w:shd w:val="clear" w:color="auto" w:fill="C0C0C0"/>
          </w:tcPr>
          <w:p w:rsidR="007C2F0B" w:rsidRPr="00407C02" w:rsidRDefault="007C2F0B" w:rsidP="00467A60">
            <w:pPr>
              <w:jc w:val="center"/>
              <w:rPr>
                <w:sz w:val="18"/>
              </w:rPr>
            </w:pPr>
            <w:r w:rsidRPr="00407C02">
              <w:rPr>
                <w:sz w:val="18"/>
              </w:rPr>
              <w:t>35</w:t>
            </w:r>
          </w:p>
        </w:tc>
        <w:tc>
          <w:tcPr>
            <w:tcW w:w="1080" w:type="dxa"/>
            <w:tcBorders>
              <w:top w:val="single" w:sz="2" w:space="0" w:color="auto"/>
              <w:left w:val="nil"/>
              <w:bottom w:val="nil"/>
              <w:right w:val="nil"/>
            </w:tcBorders>
            <w:shd w:val="clear" w:color="auto" w:fill="C0C0C0"/>
          </w:tcPr>
          <w:p w:rsidR="007C2F0B" w:rsidRPr="003170CE" w:rsidRDefault="007C2F0B" w:rsidP="00467A60">
            <w:pPr>
              <w:jc w:val="center"/>
              <w:rPr>
                <w:sz w:val="18"/>
              </w:rPr>
            </w:pPr>
            <w:r w:rsidRPr="003170CE">
              <w:rPr>
                <w:sz w:val="18"/>
              </w:rPr>
              <w:t>4.13</w:t>
            </w:r>
          </w:p>
        </w:tc>
        <w:tc>
          <w:tcPr>
            <w:tcW w:w="1080" w:type="dxa"/>
            <w:tcBorders>
              <w:top w:val="single" w:sz="2" w:space="0" w:color="auto"/>
              <w:left w:val="nil"/>
              <w:bottom w:val="nil"/>
              <w:right w:val="nil"/>
            </w:tcBorders>
          </w:tcPr>
          <w:p w:rsidR="007C2F0B" w:rsidRPr="003170CE" w:rsidRDefault="007C2F0B" w:rsidP="00467A60">
            <w:pPr>
              <w:jc w:val="center"/>
              <w:rPr>
                <w:sz w:val="18"/>
              </w:rPr>
            </w:pPr>
            <w:r w:rsidRPr="003170CE">
              <w:rPr>
                <w:sz w:val="18"/>
              </w:rPr>
              <w:t>0.821</w:t>
            </w:r>
          </w:p>
        </w:tc>
      </w:tr>
      <w:tr w:rsidR="007C2F0B" w:rsidRPr="00F91305">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Pr="00DC1880" w:rsidRDefault="007C2F0B" w:rsidP="00467A60">
            <w:pPr>
              <w:autoSpaceDE w:val="0"/>
              <w:autoSpaceDN w:val="0"/>
              <w:adjustRightInd w:val="0"/>
              <w:rPr>
                <w:sz w:val="18"/>
              </w:rPr>
            </w:pPr>
          </w:p>
        </w:tc>
        <w:tc>
          <w:tcPr>
            <w:tcW w:w="1080" w:type="dxa"/>
            <w:tcBorders>
              <w:top w:val="nil"/>
              <w:left w:val="nil"/>
              <w:bottom w:val="single" w:sz="2" w:space="0" w:color="auto"/>
              <w:right w:val="nil"/>
            </w:tcBorders>
            <w:shd w:val="clear" w:color="auto" w:fill="C0C0C0"/>
          </w:tcPr>
          <w:p w:rsidR="007C2F0B" w:rsidRPr="00407C02" w:rsidRDefault="007C2F0B" w:rsidP="00467A60">
            <w:pPr>
              <w:jc w:val="center"/>
              <w:rPr>
                <w:sz w:val="18"/>
              </w:rPr>
            </w:pPr>
            <w:r>
              <w:rPr>
                <w:sz w:val="18"/>
              </w:rPr>
              <w:t>1.8%</w:t>
            </w:r>
          </w:p>
        </w:tc>
        <w:tc>
          <w:tcPr>
            <w:tcW w:w="1080" w:type="dxa"/>
            <w:tcBorders>
              <w:top w:val="nil"/>
              <w:left w:val="nil"/>
              <w:bottom w:val="single" w:sz="2" w:space="0" w:color="auto"/>
              <w:right w:val="nil"/>
            </w:tcBorders>
            <w:shd w:val="clear" w:color="auto" w:fill="C0C0C0"/>
          </w:tcPr>
          <w:p w:rsidR="007C2F0B" w:rsidRPr="00407C02" w:rsidRDefault="007C2F0B" w:rsidP="00467A60">
            <w:pPr>
              <w:jc w:val="center"/>
              <w:rPr>
                <w:sz w:val="18"/>
              </w:rPr>
            </w:pPr>
            <w:r>
              <w:rPr>
                <w:sz w:val="18"/>
              </w:rPr>
              <w:t>2.7%</w:t>
            </w:r>
          </w:p>
        </w:tc>
        <w:tc>
          <w:tcPr>
            <w:tcW w:w="1080" w:type="dxa"/>
            <w:tcBorders>
              <w:top w:val="nil"/>
              <w:left w:val="nil"/>
              <w:bottom w:val="single" w:sz="2" w:space="0" w:color="auto"/>
              <w:right w:val="nil"/>
            </w:tcBorders>
            <w:shd w:val="clear" w:color="auto" w:fill="C0C0C0"/>
          </w:tcPr>
          <w:p w:rsidR="007C2F0B" w:rsidRPr="00407C02" w:rsidRDefault="007C2F0B" w:rsidP="00467A60">
            <w:pPr>
              <w:jc w:val="center"/>
              <w:rPr>
                <w:sz w:val="18"/>
              </w:rPr>
            </w:pPr>
            <w:r>
              <w:rPr>
                <w:sz w:val="18"/>
              </w:rPr>
              <w:t>8%</w:t>
            </w:r>
          </w:p>
        </w:tc>
        <w:tc>
          <w:tcPr>
            <w:tcW w:w="1080" w:type="dxa"/>
            <w:tcBorders>
              <w:top w:val="nil"/>
              <w:left w:val="nil"/>
              <w:bottom w:val="single" w:sz="2" w:space="0" w:color="auto"/>
              <w:right w:val="nil"/>
            </w:tcBorders>
            <w:shd w:val="clear" w:color="auto" w:fill="C0C0C0"/>
          </w:tcPr>
          <w:p w:rsidR="007C2F0B" w:rsidRPr="00407C02" w:rsidRDefault="007C2F0B" w:rsidP="00467A60">
            <w:pPr>
              <w:jc w:val="center"/>
              <w:rPr>
                <w:sz w:val="18"/>
              </w:rPr>
            </w:pPr>
            <w:r>
              <w:rPr>
                <w:sz w:val="18"/>
              </w:rPr>
              <w:t>52.2%</w:t>
            </w:r>
          </w:p>
        </w:tc>
        <w:tc>
          <w:tcPr>
            <w:tcW w:w="1080" w:type="dxa"/>
            <w:tcBorders>
              <w:top w:val="nil"/>
              <w:left w:val="nil"/>
              <w:bottom w:val="single" w:sz="2" w:space="0" w:color="auto"/>
              <w:right w:val="nil"/>
            </w:tcBorders>
            <w:shd w:val="clear" w:color="auto" w:fill="C0C0C0"/>
          </w:tcPr>
          <w:p w:rsidR="007C2F0B" w:rsidRPr="00407C02" w:rsidRDefault="007C2F0B" w:rsidP="00467A60">
            <w:pPr>
              <w:jc w:val="center"/>
              <w:rPr>
                <w:sz w:val="18"/>
              </w:rPr>
            </w:pPr>
            <w:r>
              <w:rPr>
                <w:sz w:val="18"/>
              </w:rPr>
              <w:t>31%</w:t>
            </w:r>
          </w:p>
        </w:tc>
        <w:tc>
          <w:tcPr>
            <w:tcW w:w="1080" w:type="dxa"/>
            <w:tcBorders>
              <w:top w:val="nil"/>
              <w:left w:val="nil"/>
              <w:bottom w:val="single" w:sz="2" w:space="0" w:color="auto"/>
              <w:right w:val="nil"/>
            </w:tcBorders>
            <w:shd w:val="clear" w:color="auto" w:fill="C0C0C0"/>
          </w:tcPr>
          <w:p w:rsidR="007C2F0B" w:rsidRPr="003170CE" w:rsidRDefault="007C2F0B" w:rsidP="00467A60">
            <w:pPr>
              <w:jc w:val="center"/>
              <w:rPr>
                <w:sz w:val="18"/>
              </w:rPr>
            </w:pPr>
          </w:p>
        </w:tc>
        <w:tc>
          <w:tcPr>
            <w:tcW w:w="1080" w:type="dxa"/>
            <w:tcBorders>
              <w:top w:val="nil"/>
              <w:left w:val="nil"/>
              <w:bottom w:val="single" w:sz="2" w:space="0" w:color="auto"/>
              <w:right w:val="nil"/>
            </w:tcBorders>
          </w:tcPr>
          <w:p w:rsidR="007C2F0B" w:rsidRPr="003170CE" w:rsidRDefault="007C2F0B" w:rsidP="00467A60">
            <w:pPr>
              <w:jc w:val="center"/>
              <w:rPr>
                <w:sz w:val="18"/>
              </w:rPr>
            </w:pPr>
          </w:p>
        </w:tc>
      </w:tr>
    </w:tbl>
    <w:p w:rsidR="007C2F0B" w:rsidRDefault="007C2F0B" w:rsidP="007C2F0B"/>
    <w:p w:rsidR="007C2F0B" w:rsidRDefault="007C2F0B" w:rsidP="007C2F0B"/>
    <w:p w:rsidR="00D21E4F" w:rsidRDefault="00D21E4F" w:rsidP="007C2F0B"/>
    <w:p w:rsidR="007C2F0B" w:rsidRDefault="007C2F0B" w:rsidP="007C2F0B">
      <w:r>
        <w:t>Does Clinical supervision make you more effective?  A number of questions measure this. We have picked out one.</w:t>
      </w:r>
    </w:p>
    <w:p w:rsidR="007C2F0B" w:rsidRDefault="007C2F0B" w:rsidP="007C2F0B"/>
    <w:tbl>
      <w:tblPr>
        <w:tblW w:w="12990" w:type="dxa"/>
        <w:tblInd w:w="78" w:type="dxa"/>
        <w:tblLayout w:type="fixed"/>
        <w:tblLook w:val="0000" w:firstRow="0" w:lastRow="0" w:firstColumn="0" w:lastColumn="0" w:noHBand="0" w:noVBand="0"/>
      </w:tblPr>
      <w:tblGrid>
        <w:gridCol w:w="5430"/>
        <w:gridCol w:w="1080"/>
        <w:gridCol w:w="1080"/>
        <w:gridCol w:w="1080"/>
        <w:gridCol w:w="1080"/>
        <w:gridCol w:w="1080"/>
        <w:gridCol w:w="1080"/>
        <w:gridCol w:w="1080"/>
      </w:tblGrid>
      <w:tr w:rsidR="007C2F0B">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Default="007C2F0B" w:rsidP="00467A60">
            <w:pPr>
              <w:autoSpaceDE w:val="0"/>
              <w:autoSpaceDN w:val="0"/>
              <w:adjustRightInd w:val="0"/>
              <w:rPr>
                <w:sz w:val="18"/>
              </w:rPr>
            </w:pPr>
            <w:r>
              <w:rPr>
                <w:sz w:val="18"/>
              </w:rPr>
              <w:t>Q29  Clinical supervision makes me a better practitioner (2002)</w:t>
            </w:r>
          </w:p>
          <w:p w:rsidR="007C2F0B" w:rsidRDefault="007C2F0B" w:rsidP="00467A60">
            <w:pPr>
              <w:autoSpaceDE w:val="0"/>
              <w:autoSpaceDN w:val="0"/>
              <w:adjustRightInd w:val="0"/>
              <w:rPr>
                <w:color w:val="FF0000"/>
                <w:sz w:val="18"/>
              </w:rPr>
            </w:pP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1</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7</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30</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74</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23</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3.83</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0.805</w:t>
            </w:r>
          </w:p>
        </w:tc>
      </w:tr>
      <w:tr w:rsidR="007C2F0B">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Default="007C2F0B" w:rsidP="00467A60">
            <w:pPr>
              <w:autoSpaceDE w:val="0"/>
              <w:autoSpaceDN w:val="0"/>
              <w:adjustRightInd w:val="0"/>
              <w:rPr>
                <w:color w:val="FF0000"/>
                <w:sz w:val="18"/>
              </w:rPr>
            </w:pP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0.7%</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5.2%</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22.2%</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54.8%</w:t>
            </w:r>
          </w:p>
        </w:tc>
        <w:tc>
          <w:tcPr>
            <w:tcW w:w="1080" w:type="dxa"/>
            <w:tcBorders>
              <w:top w:val="nil"/>
              <w:left w:val="nil"/>
              <w:bottom w:val="single" w:sz="2" w:space="0" w:color="auto"/>
              <w:right w:val="nil"/>
            </w:tcBorders>
          </w:tcPr>
          <w:p w:rsidR="007C2F0B" w:rsidRDefault="007C2F0B" w:rsidP="00467A60">
            <w:pPr>
              <w:jc w:val="center"/>
              <w:rPr>
                <w:sz w:val="18"/>
              </w:rPr>
            </w:pPr>
            <w:r>
              <w:rPr>
                <w:sz w:val="18"/>
              </w:rPr>
              <w:t>17.0%</w:t>
            </w:r>
          </w:p>
        </w:tc>
        <w:tc>
          <w:tcPr>
            <w:tcW w:w="1080" w:type="dxa"/>
            <w:tcBorders>
              <w:top w:val="nil"/>
              <w:left w:val="nil"/>
              <w:bottom w:val="single" w:sz="2" w:space="0" w:color="auto"/>
              <w:right w:val="nil"/>
            </w:tcBorders>
          </w:tcPr>
          <w:p w:rsidR="007C2F0B" w:rsidRDefault="007C2F0B" w:rsidP="00467A60">
            <w:pPr>
              <w:jc w:val="center"/>
              <w:rPr>
                <w:sz w:val="18"/>
              </w:rPr>
            </w:pPr>
          </w:p>
        </w:tc>
        <w:tc>
          <w:tcPr>
            <w:tcW w:w="1080" w:type="dxa"/>
            <w:tcBorders>
              <w:top w:val="nil"/>
              <w:left w:val="nil"/>
              <w:bottom w:val="single" w:sz="2" w:space="0" w:color="auto"/>
              <w:right w:val="nil"/>
            </w:tcBorders>
          </w:tcPr>
          <w:p w:rsidR="007C2F0B" w:rsidRDefault="007C2F0B" w:rsidP="00467A60">
            <w:pPr>
              <w:jc w:val="center"/>
              <w:rPr>
                <w:sz w:val="18"/>
              </w:rPr>
            </w:pPr>
          </w:p>
        </w:tc>
      </w:tr>
      <w:tr w:rsidR="007C2F0B" w:rsidRPr="00F91305">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Pr="00DC1880" w:rsidRDefault="007C2F0B" w:rsidP="00467A60">
            <w:pPr>
              <w:autoSpaceDE w:val="0"/>
              <w:autoSpaceDN w:val="0"/>
              <w:adjustRightInd w:val="0"/>
              <w:rPr>
                <w:sz w:val="18"/>
              </w:rPr>
            </w:pPr>
            <w:r>
              <w:rPr>
                <w:sz w:val="18"/>
              </w:rPr>
              <w:t xml:space="preserve">Q29  </w:t>
            </w:r>
            <w:r w:rsidRPr="00DC1880">
              <w:rPr>
                <w:sz w:val="18"/>
              </w:rPr>
              <w:t>Clinical supervision makes me a better practitioner</w:t>
            </w:r>
            <w:r>
              <w:rPr>
                <w:sz w:val="18"/>
              </w:rPr>
              <w:t xml:space="preserve"> (2012)</w:t>
            </w:r>
          </w:p>
          <w:p w:rsidR="007C2F0B" w:rsidRPr="00DC1880" w:rsidRDefault="007C2F0B" w:rsidP="00467A60">
            <w:pPr>
              <w:autoSpaceDE w:val="0"/>
              <w:autoSpaceDN w:val="0"/>
              <w:adjustRightInd w:val="0"/>
              <w:rPr>
                <w:sz w:val="18"/>
              </w:rPr>
            </w:pPr>
          </w:p>
        </w:tc>
        <w:tc>
          <w:tcPr>
            <w:tcW w:w="1080" w:type="dxa"/>
            <w:tcBorders>
              <w:top w:val="single" w:sz="2" w:space="0" w:color="auto"/>
              <w:left w:val="nil"/>
              <w:bottom w:val="nil"/>
              <w:right w:val="nil"/>
            </w:tcBorders>
          </w:tcPr>
          <w:p w:rsidR="007C2F0B" w:rsidRPr="00407C02" w:rsidRDefault="007C2F0B" w:rsidP="00467A60">
            <w:pPr>
              <w:jc w:val="center"/>
              <w:rPr>
                <w:sz w:val="18"/>
              </w:rPr>
            </w:pPr>
            <w:r w:rsidRPr="00407C02">
              <w:rPr>
                <w:sz w:val="18"/>
              </w:rPr>
              <w:t>6</w:t>
            </w:r>
          </w:p>
        </w:tc>
        <w:tc>
          <w:tcPr>
            <w:tcW w:w="1080" w:type="dxa"/>
            <w:tcBorders>
              <w:top w:val="single" w:sz="2" w:space="0" w:color="auto"/>
              <w:left w:val="nil"/>
              <w:bottom w:val="nil"/>
              <w:right w:val="nil"/>
            </w:tcBorders>
          </w:tcPr>
          <w:p w:rsidR="007C2F0B" w:rsidRPr="00407C02" w:rsidRDefault="007C2F0B" w:rsidP="00467A60">
            <w:pPr>
              <w:jc w:val="center"/>
              <w:rPr>
                <w:sz w:val="18"/>
              </w:rPr>
            </w:pPr>
            <w:r w:rsidRPr="00407C02">
              <w:rPr>
                <w:sz w:val="18"/>
              </w:rPr>
              <w:t>8</w:t>
            </w:r>
          </w:p>
        </w:tc>
        <w:tc>
          <w:tcPr>
            <w:tcW w:w="1080" w:type="dxa"/>
            <w:tcBorders>
              <w:top w:val="single" w:sz="2" w:space="0" w:color="auto"/>
              <w:left w:val="nil"/>
              <w:bottom w:val="nil"/>
              <w:right w:val="nil"/>
            </w:tcBorders>
          </w:tcPr>
          <w:p w:rsidR="007C2F0B" w:rsidRPr="00407C02" w:rsidRDefault="007C2F0B" w:rsidP="00467A60">
            <w:pPr>
              <w:jc w:val="center"/>
              <w:rPr>
                <w:sz w:val="18"/>
              </w:rPr>
            </w:pPr>
            <w:r w:rsidRPr="00407C02">
              <w:rPr>
                <w:sz w:val="18"/>
              </w:rPr>
              <w:t>15</w:t>
            </w:r>
          </w:p>
        </w:tc>
        <w:tc>
          <w:tcPr>
            <w:tcW w:w="1080" w:type="dxa"/>
            <w:tcBorders>
              <w:top w:val="single" w:sz="2" w:space="0" w:color="auto"/>
              <w:left w:val="nil"/>
              <w:bottom w:val="nil"/>
              <w:right w:val="nil"/>
            </w:tcBorders>
          </w:tcPr>
          <w:p w:rsidR="007C2F0B" w:rsidRPr="00407C02" w:rsidRDefault="007C2F0B" w:rsidP="00467A60">
            <w:pPr>
              <w:jc w:val="center"/>
              <w:rPr>
                <w:sz w:val="18"/>
              </w:rPr>
            </w:pPr>
            <w:r w:rsidRPr="00407C02">
              <w:rPr>
                <w:sz w:val="18"/>
              </w:rPr>
              <w:t>62</w:t>
            </w:r>
          </w:p>
        </w:tc>
        <w:tc>
          <w:tcPr>
            <w:tcW w:w="1080" w:type="dxa"/>
            <w:tcBorders>
              <w:top w:val="single" w:sz="2" w:space="0" w:color="auto"/>
              <w:left w:val="nil"/>
              <w:bottom w:val="nil"/>
              <w:right w:val="nil"/>
            </w:tcBorders>
          </w:tcPr>
          <w:p w:rsidR="007C2F0B" w:rsidRPr="00407C02" w:rsidRDefault="007C2F0B" w:rsidP="00467A60">
            <w:pPr>
              <w:jc w:val="center"/>
              <w:rPr>
                <w:sz w:val="18"/>
              </w:rPr>
            </w:pPr>
            <w:r w:rsidRPr="00407C02">
              <w:rPr>
                <w:sz w:val="18"/>
              </w:rPr>
              <w:t>16</w:t>
            </w:r>
          </w:p>
        </w:tc>
        <w:tc>
          <w:tcPr>
            <w:tcW w:w="1080" w:type="dxa"/>
            <w:tcBorders>
              <w:top w:val="single" w:sz="2" w:space="0" w:color="auto"/>
              <w:left w:val="nil"/>
              <w:bottom w:val="nil"/>
              <w:right w:val="nil"/>
            </w:tcBorders>
          </w:tcPr>
          <w:p w:rsidR="007C2F0B" w:rsidRPr="003170CE" w:rsidRDefault="007C2F0B" w:rsidP="00467A60">
            <w:pPr>
              <w:jc w:val="center"/>
              <w:rPr>
                <w:sz w:val="18"/>
              </w:rPr>
            </w:pPr>
            <w:r w:rsidRPr="003170CE">
              <w:rPr>
                <w:sz w:val="18"/>
              </w:rPr>
              <w:t>3.56</w:t>
            </w:r>
          </w:p>
        </w:tc>
        <w:tc>
          <w:tcPr>
            <w:tcW w:w="1080" w:type="dxa"/>
            <w:tcBorders>
              <w:top w:val="single" w:sz="2" w:space="0" w:color="auto"/>
              <w:left w:val="nil"/>
              <w:bottom w:val="nil"/>
              <w:right w:val="nil"/>
            </w:tcBorders>
          </w:tcPr>
          <w:p w:rsidR="007C2F0B" w:rsidRPr="003170CE" w:rsidRDefault="007C2F0B" w:rsidP="00467A60">
            <w:pPr>
              <w:jc w:val="center"/>
              <w:rPr>
                <w:sz w:val="18"/>
              </w:rPr>
            </w:pPr>
            <w:r w:rsidRPr="003170CE">
              <w:rPr>
                <w:sz w:val="18"/>
              </w:rPr>
              <w:t>1.253</w:t>
            </w:r>
          </w:p>
        </w:tc>
      </w:tr>
      <w:tr w:rsidR="007C2F0B" w:rsidRPr="00F91305">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Pr="00DC1880" w:rsidRDefault="007C2F0B" w:rsidP="00467A60">
            <w:pPr>
              <w:autoSpaceDE w:val="0"/>
              <w:autoSpaceDN w:val="0"/>
              <w:adjustRightInd w:val="0"/>
              <w:rPr>
                <w:sz w:val="18"/>
              </w:rPr>
            </w:pPr>
          </w:p>
        </w:tc>
        <w:tc>
          <w:tcPr>
            <w:tcW w:w="1080" w:type="dxa"/>
            <w:tcBorders>
              <w:top w:val="nil"/>
              <w:left w:val="nil"/>
              <w:bottom w:val="single" w:sz="2" w:space="0" w:color="auto"/>
              <w:right w:val="nil"/>
            </w:tcBorders>
          </w:tcPr>
          <w:p w:rsidR="007C2F0B" w:rsidRPr="00407C02" w:rsidRDefault="007C2F0B" w:rsidP="00467A60">
            <w:pPr>
              <w:jc w:val="center"/>
              <w:rPr>
                <w:sz w:val="18"/>
              </w:rPr>
            </w:pPr>
            <w:r>
              <w:rPr>
                <w:sz w:val="18"/>
              </w:rPr>
              <w:t>5.8%</w:t>
            </w:r>
          </w:p>
        </w:tc>
        <w:tc>
          <w:tcPr>
            <w:tcW w:w="1080" w:type="dxa"/>
            <w:tcBorders>
              <w:top w:val="nil"/>
              <w:left w:val="nil"/>
              <w:bottom w:val="single" w:sz="2" w:space="0" w:color="auto"/>
              <w:right w:val="nil"/>
            </w:tcBorders>
          </w:tcPr>
          <w:p w:rsidR="007C2F0B" w:rsidRPr="00407C02" w:rsidRDefault="007C2F0B" w:rsidP="00467A60">
            <w:pPr>
              <w:jc w:val="center"/>
              <w:rPr>
                <w:sz w:val="18"/>
              </w:rPr>
            </w:pPr>
            <w:r>
              <w:rPr>
                <w:sz w:val="18"/>
              </w:rPr>
              <w:t>7.1%</w:t>
            </w:r>
          </w:p>
        </w:tc>
        <w:tc>
          <w:tcPr>
            <w:tcW w:w="1080" w:type="dxa"/>
            <w:tcBorders>
              <w:top w:val="nil"/>
              <w:left w:val="nil"/>
              <w:bottom w:val="single" w:sz="2" w:space="0" w:color="auto"/>
              <w:right w:val="nil"/>
            </w:tcBorders>
          </w:tcPr>
          <w:p w:rsidR="007C2F0B" w:rsidRPr="00407C02" w:rsidRDefault="007C2F0B" w:rsidP="00467A60">
            <w:pPr>
              <w:jc w:val="center"/>
              <w:rPr>
                <w:sz w:val="18"/>
              </w:rPr>
            </w:pPr>
            <w:r>
              <w:rPr>
                <w:sz w:val="18"/>
              </w:rPr>
              <w:t>13.3%</w:t>
            </w:r>
          </w:p>
        </w:tc>
        <w:tc>
          <w:tcPr>
            <w:tcW w:w="1080" w:type="dxa"/>
            <w:tcBorders>
              <w:top w:val="nil"/>
              <w:left w:val="nil"/>
              <w:bottom w:val="single" w:sz="2" w:space="0" w:color="auto"/>
              <w:right w:val="nil"/>
            </w:tcBorders>
          </w:tcPr>
          <w:p w:rsidR="007C2F0B" w:rsidRPr="00407C02" w:rsidRDefault="007C2F0B" w:rsidP="00467A60">
            <w:pPr>
              <w:jc w:val="center"/>
              <w:rPr>
                <w:sz w:val="18"/>
              </w:rPr>
            </w:pPr>
            <w:r>
              <w:rPr>
                <w:sz w:val="18"/>
              </w:rPr>
              <w:t>54.9%</w:t>
            </w:r>
          </w:p>
        </w:tc>
        <w:tc>
          <w:tcPr>
            <w:tcW w:w="1080" w:type="dxa"/>
            <w:tcBorders>
              <w:top w:val="nil"/>
              <w:left w:val="nil"/>
              <w:bottom w:val="single" w:sz="2" w:space="0" w:color="auto"/>
              <w:right w:val="nil"/>
            </w:tcBorders>
          </w:tcPr>
          <w:p w:rsidR="007C2F0B" w:rsidRPr="00407C02" w:rsidRDefault="007C2F0B" w:rsidP="00467A60">
            <w:pPr>
              <w:jc w:val="center"/>
              <w:rPr>
                <w:sz w:val="18"/>
              </w:rPr>
            </w:pPr>
            <w:r>
              <w:rPr>
                <w:sz w:val="18"/>
              </w:rPr>
              <w:t>14.2%</w:t>
            </w:r>
          </w:p>
        </w:tc>
        <w:tc>
          <w:tcPr>
            <w:tcW w:w="1080" w:type="dxa"/>
            <w:tcBorders>
              <w:top w:val="nil"/>
              <w:left w:val="nil"/>
              <w:bottom w:val="single" w:sz="2" w:space="0" w:color="auto"/>
              <w:right w:val="nil"/>
            </w:tcBorders>
          </w:tcPr>
          <w:p w:rsidR="007C2F0B" w:rsidRPr="003170CE" w:rsidRDefault="007C2F0B" w:rsidP="00467A60">
            <w:pPr>
              <w:jc w:val="center"/>
              <w:rPr>
                <w:sz w:val="18"/>
              </w:rPr>
            </w:pPr>
          </w:p>
        </w:tc>
        <w:tc>
          <w:tcPr>
            <w:tcW w:w="1080" w:type="dxa"/>
            <w:tcBorders>
              <w:top w:val="nil"/>
              <w:left w:val="nil"/>
              <w:bottom w:val="single" w:sz="2" w:space="0" w:color="auto"/>
              <w:right w:val="nil"/>
            </w:tcBorders>
          </w:tcPr>
          <w:p w:rsidR="007C2F0B" w:rsidRPr="003170CE" w:rsidRDefault="007C2F0B" w:rsidP="00467A60">
            <w:pPr>
              <w:jc w:val="center"/>
              <w:rPr>
                <w:sz w:val="18"/>
              </w:rPr>
            </w:pPr>
          </w:p>
        </w:tc>
      </w:tr>
    </w:tbl>
    <w:p w:rsidR="007C2F0B" w:rsidRDefault="007C2F0B" w:rsidP="007C2F0B"/>
    <w:p w:rsidR="007C2F0B" w:rsidRDefault="007C2F0B" w:rsidP="007C2F0B"/>
    <w:p w:rsidR="00D21E4F" w:rsidRDefault="00D21E4F" w:rsidP="007C2F0B"/>
    <w:p w:rsidR="007C2F0B" w:rsidRDefault="007C2F0B" w:rsidP="007C2F0B">
      <w:r>
        <w:t xml:space="preserve">Lastly, as finding time for clinical supervision is an ongoing issue for many, we have included these two questions.  It appears although marking out the time for clinical supervision is problematic, once there it does not lead to additional work pressure.  </w:t>
      </w:r>
    </w:p>
    <w:p w:rsidR="007C2F0B" w:rsidRDefault="007C2F0B" w:rsidP="007C2F0B"/>
    <w:tbl>
      <w:tblPr>
        <w:tblW w:w="12990" w:type="dxa"/>
        <w:tblInd w:w="78" w:type="dxa"/>
        <w:tblLayout w:type="fixed"/>
        <w:tblLook w:val="0000" w:firstRow="0" w:lastRow="0" w:firstColumn="0" w:lastColumn="0" w:noHBand="0" w:noVBand="0"/>
      </w:tblPr>
      <w:tblGrid>
        <w:gridCol w:w="5430"/>
        <w:gridCol w:w="1080"/>
        <w:gridCol w:w="1080"/>
        <w:gridCol w:w="1080"/>
        <w:gridCol w:w="1080"/>
        <w:gridCol w:w="1080"/>
        <w:gridCol w:w="1080"/>
        <w:gridCol w:w="1080"/>
      </w:tblGrid>
      <w:tr w:rsidR="007C2F0B">
        <w:tblPrEx>
          <w:tblCellMar>
            <w:top w:w="0" w:type="dxa"/>
            <w:bottom w:w="0" w:type="dxa"/>
          </w:tblCellMar>
        </w:tblPrEx>
        <w:trPr>
          <w:cantSplit/>
          <w:trHeight w:val="247"/>
        </w:trPr>
        <w:tc>
          <w:tcPr>
            <w:tcW w:w="5430" w:type="dxa"/>
            <w:vMerge w:val="restart"/>
            <w:tcBorders>
              <w:top w:val="single" w:sz="2" w:space="0" w:color="auto"/>
              <w:left w:val="nil"/>
              <w:right w:val="nil"/>
            </w:tcBorders>
            <w:shd w:val="clear" w:color="auto" w:fill="FFFFFF"/>
          </w:tcPr>
          <w:p w:rsidR="007C2F0B" w:rsidRDefault="007C2F0B" w:rsidP="00467A60">
            <w:pPr>
              <w:autoSpaceDE w:val="0"/>
              <w:autoSpaceDN w:val="0"/>
              <w:adjustRightInd w:val="0"/>
              <w:rPr>
                <w:sz w:val="18"/>
              </w:rPr>
            </w:pPr>
            <w:r>
              <w:rPr>
                <w:sz w:val="18"/>
              </w:rPr>
              <w:t>Q2  It is difficult to find the time for CS sessions (reversed)  (2002)</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17</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61</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4</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44</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10</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2.80</w:t>
            </w:r>
          </w:p>
        </w:tc>
        <w:tc>
          <w:tcPr>
            <w:tcW w:w="1080" w:type="dxa"/>
            <w:tcBorders>
              <w:top w:val="single" w:sz="2" w:space="0" w:color="auto"/>
              <w:left w:val="nil"/>
              <w:bottom w:val="nil"/>
              <w:right w:val="nil"/>
            </w:tcBorders>
            <w:shd w:val="clear" w:color="auto" w:fill="FFFFFF"/>
          </w:tcPr>
          <w:p w:rsidR="007C2F0B" w:rsidRDefault="007C2F0B" w:rsidP="00467A60">
            <w:pPr>
              <w:jc w:val="center"/>
              <w:rPr>
                <w:sz w:val="18"/>
              </w:rPr>
            </w:pPr>
            <w:r>
              <w:rPr>
                <w:sz w:val="18"/>
              </w:rPr>
              <w:t>1.232</w:t>
            </w:r>
          </w:p>
        </w:tc>
      </w:tr>
      <w:tr w:rsidR="007C2F0B">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Default="007C2F0B" w:rsidP="00467A60">
            <w:pPr>
              <w:autoSpaceDE w:val="0"/>
              <w:autoSpaceDN w:val="0"/>
              <w:adjustRightInd w:val="0"/>
              <w:rPr>
                <w:sz w:val="18"/>
              </w:rPr>
            </w:pP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12.5%</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44.9%</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2.9%</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32.4%</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7.4%</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p>
        </w:tc>
        <w:tc>
          <w:tcPr>
            <w:tcW w:w="1080" w:type="dxa"/>
            <w:tcBorders>
              <w:top w:val="nil"/>
              <w:left w:val="nil"/>
              <w:bottom w:val="single" w:sz="2" w:space="0" w:color="auto"/>
              <w:right w:val="nil"/>
            </w:tcBorders>
            <w:shd w:val="clear" w:color="auto" w:fill="FFFFFF"/>
          </w:tcPr>
          <w:p w:rsidR="007C2F0B" w:rsidRDefault="007C2F0B" w:rsidP="00467A60">
            <w:pPr>
              <w:jc w:val="center"/>
              <w:rPr>
                <w:sz w:val="18"/>
              </w:rPr>
            </w:pPr>
          </w:p>
        </w:tc>
      </w:tr>
      <w:tr w:rsidR="007C2F0B" w:rsidRPr="00897822">
        <w:tblPrEx>
          <w:tblCellMar>
            <w:top w:w="0" w:type="dxa"/>
            <w:bottom w:w="0" w:type="dxa"/>
          </w:tblCellMar>
        </w:tblPrEx>
        <w:trPr>
          <w:cantSplit/>
          <w:trHeight w:val="247"/>
        </w:trPr>
        <w:tc>
          <w:tcPr>
            <w:tcW w:w="5430" w:type="dxa"/>
            <w:vMerge w:val="restart"/>
            <w:tcBorders>
              <w:top w:val="single" w:sz="2" w:space="0" w:color="auto"/>
              <w:left w:val="nil"/>
              <w:right w:val="nil"/>
            </w:tcBorders>
            <w:shd w:val="clear" w:color="auto" w:fill="FFFFFF"/>
          </w:tcPr>
          <w:p w:rsidR="007C2F0B" w:rsidRPr="00006BD1" w:rsidRDefault="007C2F0B" w:rsidP="00467A60">
            <w:pPr>
              <w:autoSpaceDE w:val="0"/>
              <w:autoSpaceDN w:val="0"/>
              <w:adjustRightInd w:val="0"/>
              <w:rPr>
                <w:sz w:val="18"/>
              </w:rPr>
            </w:pPr>
            <w:r>
              <w:rPr>
                <w:sz w:val="18"/>
              </w:rPr>
              <w:t xml:space="preserve">Q2  </w:t>
            </w:r>
            <w:r w:rsidRPr="00006BD1">
              <w:rPr>
                <w:sz w:val="18"/>
              </w:rPr>
              <w:t>It is difficult to find the time for CS sessions (reversed)</w:t>
            </w:r>
            <w:r>
              <w:rPr>
                <w:sz w:val="18"/>
              </w:rPr>
              <w:t xml:space="preserve">  (2012)</w:t>
            </w:r>
          </w:p>
        </w:tc>
        <w:tc>
          <w:tcPr>
            <w:tcW w:w="1080" w:type="dxa"/>
            <w:tcBorders>
              <w:top w:val="single" w:sz="2" w:space="0" w:color="auto"/>
              <w:left w:val="nil"/>
              <w:bottom w:val="nil"/>
              <w:right w:val="nil"/>
            </w:tcBorders>
            <w:shd w:val="clear" w:color="auto" w:fill="C0C0C0"/>
          </w:tcPr>
          <w:p w:rsidR="007C2F0B" w:rsidRPr="00897822" w:rsidRDefault="007C2F0B" w:rsidP="00467A60">
            <w:pPr>
              <w:jc w:val="center"/>
              <w:rPr>
                <w:sz w:val="18"/>
              </w:rPr>
            </w:pPr>
            <w:r>
              <w:rPr>
                <w:sz w:val="18"/>
              </w:rPr>
              <w:t>34</w:t>
            </w:r>
          </w:p>
        </w:tc>
        <w:tc>
          <w:tcPr>
            <w:tcW w:w="1080" w:type="dxa"/>
            <w:tcBorders>
              <w:top w:val="single" w:sz="2" w:space="0" w:color="auto"/>
              <w:left w:val="nil"/>
              <w:bottom w:val="nil"/>
              <w:right w:val="nil"/>
            </w:tcBorders>
            <w:shd w:val="clear" w:color="auto" w:fill="C0C0C0"/>
          </w:tcPr>
          <w:p w:rsidR="007C2F0B" w:rsidRPr="00897822" w:rsidRDefault="007C2F0B" w:rsidP="00467A60">
            <w:pPr>
              <w:jc w:val="center"/>
              <w:rPr>
                <w:sz w:val="18"/>
              </w:rPr>
            </w:pPr>
            <w:r>
              <w:rPr>
                <w:sz w:val="18"/>
              </w:rPr>
              <w:t>45</w:t>
            </w:r>
          </w:p>
        </w:tc>
        <w:tc>
          <w:tcPr>
            <w:tcW w:w="1080" w:type="dxa"/>
            <w:tcBorders>
              <w:top w:val="single" w:sz="2" w:space="0" w:color="auto"/>
              <w:left w:val="nil"/>
              <w:bottom w:val="nil"/>
              <w:right w:val="nil"/>
            </w:tcBorders>
            <w:shd w:val="clear" w:color="auto" w:fill="C0C0C0"/>
          </w:tcPr>
          <w:p w:rsidR="007C2F0B" w:rsidRPr="00897822" w:rsidRDefault="007C2F0B" w:rsidP="00467A60">
            <w:pPr>
              <w:jc w:val="center"/>
              <w:rPr>
                <w:sz w:val="18"/>
              </w:rPr>
            </w:pPr>
            <w:r>
              <w:rPr>
                <w:sz w:val="18"/>
              </w:rPr>
              <w:t>5</w:t>
            </w:r>
          </w:p>
        </w:tc>
        <w:tc>
          <w:tcPr>
            <w:tcW w:w="1080" w:type="dxa"/>
            <w:tcBorders>
              <w:top w:val="single" w:sz="2" w:space="0" w:color="auto"/>
              <w:left w:val="nil"/>
              <w:bottom w:val="nil"/>
              <w:right w:val="nil"/>
            </w:tcBorders>
            <w:shd w:val="clear" w:color="auto" w:fill="C0C0C0"/>
          </w:tcPr>
          <w:p w:rsidR="007C2F0B" w:rsidRPr="00897822" w:rsidRDefault="007C2F0B" w:rsidP="00467A60">
            <w:pPr>
              <w:jc w:val="center"/>
              <w:rPr>
                <w:sz w:val="18"/>
              </w:rPr>
            </w:pPr>
            <w:r>
              <w:rPr>
                <w:sz w:val="18"/>
              </w:rPr>
              <w:t>22</w:t>
            </w:r>
          </w:p>
        </w:tc>
        <w:tc>
          <w:tcPr>
            <w:tcW w:w="1080" w:type="dxa"/>
            <w:tcBorders>
              <w:top w:val="single" w:sz="2" w:space="0" w:color="auto"/>
              <w:left w:val="nil"/>
              <w:bottom w:val="nil"/>
              <w:right w:val="nil"/>
            </w:tcBorders>
            <w:shd w:val="clear" w:color="auto" w:fill="C0C0C0"/>
          </w:tcPr>
          <w:p w:rsidR="007C2F0B" w:rsidRPr="00897822" w:rsidRDefault="007C2F0B" w:rsidP="00467A60">
            <w:pPr>
              <w:jc w:val="center"/>
              <w:rPr>
                <w:sz w:val="18"/>
              </w:rPr>
            </w:pPr>
            <w:r>
              <w:rPr>
                <w:sz w:val="18"/>
              </w:rPr>
              <w:t>2</w:t>
            </w:r>
          </w:p>
        </w:tc>
        <w:tc>
          <w:tcPr>
            <w:tcW w:w="1080" w:type="dxa"/>
            <w:tcBorders>
              <w:top w:val="single" w:sz="2" w:space="0" w:color="auto"/>
              <w:left w:val="nil"/>
              <w:bottom w:val="nil"/>
              <w:right w:val="nil"/>
            </w:tcBorders>
            <w:shd w:val="clear" w:color="auto" w:fill="C0C0C0"/>
          </w:tcPr>
          <w:p w:rsidR="007C2F0B" w:rsidRPr="00897822" w:rsidRDefault="007C2F0B" w:rsidP="00467A60">
            <w:pPr>
              <w:jc w:val="center"/>
              <w:rPr>
                <w:sz w:val="18"/>
              </w:rPr>
            </w:pPr>
            <w:r>
              <w:rPr>
                <w:sz w:val="18"/>
              </w:rPr>
              <w:t>2.19</w:t>
            </w:r>
          </w:p>
        </w:tc>
        <w:tc>
          <w:tcPr>
            <w:tcW w:w="1080" w:type="dxa"/>
            <w:tcBorders>
              <w:top w:val="single" w:sz="2" w:space="0" w:color="auto"/>
              <w:left w:val="nil"/>
              <w:bottom w:val="nil"/>
              <w:right w:val="nil"/>
            </w:tcBorders>
            <w:shd w:val="clear" w:color="auto" w:fill="FFFFFF"/>
          </w:tcPr>
          <w:p w:rsidR="007C2F0B" w:rsidRPr="00897822" w:rsidRDefault="007C2F0B" w:rsidP="00467A60">
            <w:pPr>
              <w:jc w:val="center"/>
              <w:rPr>
                <w:sz w:val="18"/>
              </w:rPr>
            </w:pPr>
            <w:r>
              <w:rPr>
                <w:sz w:val="18"/>
              </w:rPr>
              <w:t>1.148</w:t>
            </w:r>
          </w:p>
        </w:tc>
      </w:tr>
      <w:tr w:rsidR="007C2F0B" w:rsidRPr="00897822">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Pr="00006BD1" w:rsidRDefault="007C2F0B" w:rsidP="00467A60">
            <w:pPr>
              <w:autoSpaceDE w:val="0"/>
              <w:autoSpaceDN w:val="0"/>
              <w:adjustRightInd w:val="0"/>
              <w:rPr>
                <w:sz w:val="18"/>
              </w:rPr>
            </w:pPr>
          </w:p>
        </w:tc>
        <w:tc>
          <w:tcPr>
            <w:tcW w:w="1080" w:type="dxa"/>
            <w:tcBorders>
              <w:top w:val="nil"/>
              <w:left w:val="nil"/>
              <w:bottom w:val="single" w:sz="2" w:space="0" w:color="auto"/>
              <w:right w:val="nil"/>
            </w:tcBorders>
            <w:shd w:val="clear" w:color="auto" w:fill="C0C0C0"/>
          </w:tcPr>
          <w:p w:rsidR="007C2F0B" w:rsidRPr="00897822" w:rsidRDefault="007C2F0B" w:rsidP="00467A60">
            <w:pPr>
              <w:jc w:val="center"/>
              <w:rPr>
                <w:sz w:val="18"/>
              </w:rPr>
            </w:pPr>
            <w:r>
              <w:rPr>
                <w:sz w:val="18"/>
              </w:rPr>
              <w:t>30.1%</w:t>
            </w:r>
          </w:p>
        </w:tc>
        <w:tc>
          <w:tcPr>
            <w:tcW w:w="1080" w:type="dxa"/>
            <w:tcBorders>
              <w:top w:val="nil"/>
              <w:left w:val="nil"/>
              <w:bottom w:val="single" w:sz="2" w:space="0" w:color="auto"/>
              <w:right w:val="nil"/>
            </w:tcBorders>
            <w:shd w:val="clear" w:color="auto" w:fill="C0C0C0"/>
          </w:tcPr>
          <w:p w:rsidR="007C2F0B" w:rsidRPr="00897822" w:rsidRDefault="007C2F0B" w:rsidP="00467A60">
            <w:pPr>
              <w:jc w:val="center"/>
              <w:rPr>
                <w:sz w:val="18"/>
              </w:rPr>
            </w:pPr>
            <w:r>
              <w:rPr>
                <w:sz w:val="18"/>
              </w:rPr>
              <w:t>38.8%</w:t>
            </w:r>
          </w:p>
        </w:tc>
        <w:tc>
          <w:tcPr>
            <w:tcW w:w="1080" w:type="dxa"/>
            <w:tcBorders>
              <w:top w:val="nil"/>
              <w:left w:val="nil"/>
              <w:bottom w:val="single" w:sz="2" w:space="0" w:color="auto"/>
              <w:right w:val="nil"/>
            </w:tcBorders>
            <w:shd w:val="clear" w:color="auto" w:fill="C0C0C0"/>
          </w:tcPr>
          <w:p w:rsidR="007C2F0B" w:rsidRPr="00897822" w:rsidRDefault="007C2F0B" w:rsidP="00467A60">
            <w:pPr>
              <w:jc w:val="center"/>
              <w:rPr>
                <w:sz w:val="18"/>
              </w:rPr>
            </w:pPr>
            <w:r>
              <w:rPr>
                <w:sz w:val="18"/>
              </w:rPr>
              <w:t>4.4%</w:t>
            </w:r>
          </w:p>
        </w:tc>
        <w:tc>
          <w:tcPr>
            <w:tcW w:w="1080" w:type="dxa"/>
            <w:tcBorders>
              <w:top w:val="nil"/>
              <w:left w:val="nil"/>
              <w:bottom w:val="single" w:sz="2" w:space="0" w:color="auto"/>
              <w:right w:val="nil"/>
            </w:tcBorders>
            <w:shd w:val="clear" w:color="auto" w:fill="C0C0C0"/>
          </w:tcPr>
          <w:p w:rsidR="007C2F0B" w:rsidRPr="00897822" w:rsidRDefault="007C2F0B" w:rsidP="00467A60">
            <w:pPr>
              <w:jc w:val="center"/>
              <w:rPr>
                <w:sz w:val="18"/>
              </w:rPr>
            </w:pPr>
            <w:r>
              <w:rPr>
                <w:sz w:val="18"/>
              </w:rPr>
              <w:t>19.5%</w:t>
            </w:r>
          </w:p>
        </w:tc>
        <w:tc>
          <w:tcPr>
            <w:tcW w:w="1080" w:type="dxa"/>
            <w:tcBorders>
              <w:top w:val="nil"/>
              <w:left w:val="nil"/>
              <w:bottom w:val="single" w:sz="2" w:space="0" w:color="auto"/>
              <w:right w:val="nil"/>
            </w:tcBorders>
            <w:shd w:val="clear" w:color="auto" w:fill="C0C0C0"/>
          </w:tcPr>
          <w:p w:rsidR="007C2F0B" w:rsidRPr="00897822" w:rsidRDefault="007C2F0B" w:rsidP="00467A60">
            <w:pPr>
              <w:jc w:val="center"/>
              <w:rPr>
                <w:sz w:val="18"/>
              </w:rPr>
            </w:pPr>
            <w:r>
              <w:rPr>
                <w:sz w:val="18"/>
              </w:rPr>
              <w:t>1.8%</w:t>
            </w:r>
          </w:p>
        </w:tc>
        <w:tc>
          <w:tcPr>
            <w:tcW w:w="1080" w:type="dxa"/>
            <w:tcBorders>
              <w:top w:val="nil"/>
              <w:left w:val="nil"/>
              <w:bottom w:val="single" w:sz="2" w:space="0" w:color="auto"/>
              <w:right w:val="nil"/>
            </w:tcBorders>
            <w:shd w:val="clear" w:color="auto" w:fill="C0C0C0"/>
          </w:tcPr>
          <w:p w:rsidR="007C2F0B" w:rsidRPr="00897822" w:rsidRDefault="007C2F0B" w:rsidP="00467A60">
            <w:pPr>
              <w:jc w:val="center"/>
              <w:rPr>
                <w:sz w:val="18"/>
              </w:rPr>
            </w:pPr>
          </w:p>
        </w:tc>
        <w:tc>
          <w:tcPr>
            <w:tcW w:w="1080" w:type="dxa"/>
            <w:tcBorders>
              <w:top w:val="nil"/>
              <w:left w:val="nil"/>
              <w:bottom w:val="single" w:sz="2" w:space="0" w:color="auto"/>
              <w:right w:val="nil"/>
            </w:tcBorders>
            <w:shd w:val="clear" w:color="auto" w:fill="FFFFFF"/>
          </w:tcPr>
          <w:p w:rsidR="007C2F0B" w:rsidRPr="00897822" w:rsidRDefault="007C2F0B" w:rsidP="00467A60">
            <w:pPr>
              <w:jc w:val="center"/>
              <w:rPr>
                <w:sz w:val="18"/>
              </w:rPr>
            </w:pPr>
          </w:p>
        </w:tc>
      </w:tr>
    </w:tbl>
    <w:p w:rsidR="007C2F0B" w:rsidRDefault="007C2F0B" w:rsidP="007C2F0B"/>
    <w:p w:rsidR="007C2F0B" w:rsidRDefault="007C2F0B" w:rsidP="007C2F0B"/>
    <w:tbl>
      <w:tblPr>
        <w:tblW w:w="12990" w:type="dxa"/>
        <w:tblInd w:w="78" w:type="dxa"/>
        <w:tblLayout w:type="fixed"/>
        <w:tblLook w:val="0000" w:firstRow="0" w:lastRow="0" w:firstColumn="0" w:lastColumn="0" w:noHBand="0" w:noVBand="0"/>
      </w:tblPr>
      <w:tblGrid>
        <w:gridCol w:w="5430"/>
        <w:gridCol w:w="1080"/>
        <w:gridCol w:w="1080"/>
        <w:gridCol w:w="1080"/>
        <w:gridCol w:w="1080"/>
        <w:gridCol w:w="1080"/>
        <w:gridCol w:w="1080"/>
        <w:gridCol w:w="1080"/>
      </w:tblGrid>
      <w:tr w:rsidR="007C2F0B">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Default="007C2F0B" w:rsidP="00467A60">
            <w:pPr>
              <w:autoSpaceDE w:val="0"/>
              <w:autoSpaceDN w:val="0"/>
              <w:adjustRightInd w:val="0"/>
              <w:rPr>
                <w:sz w:val="18"/>
              </w:rPr>
            </w:pPr>
            <w:r>
              <w:rPr>
                <w:sz w:val="18"/>
              </w:rPr>
              <w:t>Q6  Fitting CS sessions in can lead to more pressure at work (reversed)  (2002)</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12</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72</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13</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31</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8</w:t>
            </w:r>
          </w:p>
        </w:tc>
        <w:tc>
          <w:tcPr>
            <w:tcW w:w="1080" w:type="dxa"/>
            <w:tcBorders>
              <w:top w:val="single" w:sz="2" w:space="0" w:color="auto"/>
              <w:left w:val="nil"/>
              <w:bottom w:val="nil"/>
              <w:right w:val="nil"/>
            </w:tcBorders>
            <w:shd w:val="clear" w:color="auto" w:fill="C0C0C0"/>
          </w:tcPr>
          <w:p w:rsidR="007C2F0B" w:rsidRDefault="007C2F0B" w:rsidP="00467A60">
            <w:pPr>
              <w:jc w:val="center"/>
              <w:rPr>
                <w:sz w:val="18"/>
              </w:rPr>
            </w:pPr>
            <w:r>
              <w:rPr>
                <w:sz w:val="18"/>
              </w:rPr>
              <w:t>2.67</w:t>
            </w:r>
          </w:p>
        </w:tc>
        <w:tc>
          <w:tcPr>
            <w:tcW w:w="1080" w:type="dxa"/>
            <w:tcBorders>
              <w:top w:val="single" w:sz="2" w:space="0" w:color="auto"/>
              <w:left w:val="nil"/>
              <w:bottom w:val="nil"/>
              <w:right w:val="nil"/>
            </w:tcBorders>
          </w:tcPr>
          <w:p w:rsidR="007C2F0B" w:rsidRDefault="007C2F0B" w:rsidP="00467A60">
            <w:pPr>
              <w:jc w:val="center"/>
              <w:rPr>
                <w:sz w:val="18"/>
              </w:rPr>
            </w:pPr>
            <w:r>
              <w:rPr>
                <w:sz w:val="18"/>
              </w:rPr>
              <w:t>1.110</w:t>
            </w:r>
          </w:p>
        </w:tc>
      </w:tr>
      <w:tr w:rsidR="007C2F0B">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Default="007C2F0B" w:rsidP="00467A60">
            <w:pPr>
              <w:autoSpaceDE w:val="0"/>
              <w:autoSpaceDN w:val="0"/>
              <w:adjustRightInd w:val="0"/>
              <w:rPr>
                <w:sz w:val="18"/>
              </w:rPr>
            </w:pP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8.8%</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52.9%</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9.6%</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22.8%</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r>
              <w:rPr>
                <w:sz w:val="18"/>
              </w:rPr>
              <w:t>5.9%</w:t>
            </w:r>
          </w:p>
        </w:tc>
        <w:tc>
          <w:tcPr>
            <w:tcW w:w="1080" w:type="dxa"/>
            <w:tcBorders>
              <w:top w:val="nil"/>
              <w:left w:val="nil"/>
              <w:bottom w:val="single" w:sz="2" w:space="0" w:color="auto"/>
              <w:right w:val="nil"/>
            </w:tcBorders>
            <w:shd w:val="clear" w:color="auto" w:fill="C0C0C0"/>
          </w:tcPr>
          <w:p w:rsidR="007C2F0B" w:rsidRDefault="007C2F0B" w:rsidP="00467A60">
            <w:pPr>
              <w:jc w:val="center"/>
              <w:rPr>
                <w:sz w:val="18"/>
              </w:rPr>
            </w:pPr>
          </w:p>
        </w:tc>
        <w:tc>
          <w:tcPr>
            <w:tcW w:w="1080" w:type="dxa"/>
            <w:tcBorders>
              <w:top w:val="nil"/>
              <w:left w:val="nil"/>
              <w:bottom w:val="single" w:sz="2" w:space="0" w:color="auto"/>
              <w:right w:val="nil"/>
            </w:tcBorders>
          </w:tcPr>
          <w:p w:rsidR="007C2F0B" w:rsidRDefault="007C2F0B" w:rsidP="00467A60">
            <w:pPr>
              <w:jc w:val="center"/>
              <w:rPr>
                <w:sz w:val="18"/>
              </w:rPr>
            </w:pPr>
          </w:p>
        </w:tc>
      </w:tr>
      <w:tr w:rsidR="007C2F0B" w:rsidRPr="00897822">
        <w:tblPrEx>
          <w:tblCellMar>
            <w:top w:w="0" w:type="dxa"/>
            <w:bottom w:w="0" w:type="dxa"/>
          </w:tblCellMar>
        </w:tblPrEx>
        <w:trPr>
          <w:cantSplit/>
          <w:trHeight w:val="247"/>
        </w:trPr>
        <w:tc>
          <w:tcPr>
            <w:tcW w:w="5430" w:type="dxa"/>
            <w:vMerge w:val="restart"/>
            <w:tcBorders>
              <w:top w:val="single" w:sz="2" w:space="0" w:color="auto"/>
              <w:left w:val="nil"/>
              <w:right w:val="nil"/>
            </w:tcBorders>
          </w:tcPr>
          <w:p w:rsidR="007C2F0B" w:rsidRPr="00006BD1" w:rsidRDefault="007C2F0B" w:rsidP="00467A60">
            <w:pPr>
              <w:autoSpaceDE w:val="0"/>
              <w:autoSpaceDN w:val="0"/>
              <w:adjustRightInd w:val="0"/>
              <w:rPr>
                <w:sz w:val="18"/>
              </w:rPr>
            </w:pPr>
            <w:r w:rsidRPr="00006BD1">
              <w:rPr>
                <w:sz w:val="18"/>
              </w:rPr>
              <w:t>Fitting CS sessions in can lead to more pressure at work (reversed)</w:t>
            </w:r>
          </w:p>
        </w:tc>
        <w:tc>
          <w:tcPr>
            <w:tcW w:w="1080" w:type="dxa"/>
            <w:tcBorders>
              <w:top w:val="single" w:sz="2" w:space="0" w:color="auto"/>
              <w:left w:val="nil"/>
              <w:bottom w:val="nil"/>
              <w:right w:val="nil"/>
            </w:tcBorders>
            <w:shd w:val="clear" w:color="auto" w:fill="C0C0C0"/>
          </w:tcPr>
          <w:p w:rsidR="007C2F0B" w:rsidRPr="00897822" w:rsidRDefault="007C2F0B" w:rsidP="00467A60">
            <w:pPr>
              <w:jc w:val="center"/>
              <w:rPr>
                <w:sz w:val="18"/>
              </w:rPr>
            </w:pPr>
            <w:r>
              <w:rPr>
                <w:sz w:val="18"/>
              </w:rPr>
              <w:t>13</w:t>
            </w:r>
          </w:p>
        </w:tc>
        <w:tc>
          <w:tcPr>
            <w:tcW w:w="1080" w:type="dxa"/>
            <w:tcBorders>
              <w:top w:val="single" w:sz="2" w:space="0" w:color="auto"/>
              <w:left w:val="nil"/>
              <w:bottom w:val="nil"/>
              <w:right w:val="nil"/>
            </w:tcBorders>
            <w:shd w:val="clear" w:color="auto" w:fill="C0C0C0"/>
          </w:tcPr>
          <w:p w:rsidR="007C2F0B" w:rsidRPr="00897822" w:rsidRDefault="007C2F0B" w:rsidP="00467A60">
            <w:pPr>
              <w:jc w:val="center"/>
              <w:rPr>
                <w:sz w:val="18"/>
              </w:rPr>
            </w:pPr>
            <w:r>
              <w:rPr>
                <w:sz w:val="18"/>
              </w:rPr>
              <w:t>55</w:t>
            </w:r>
          </w:p>
        </w:tc>
        <w:tc>
          <w:tcPr>
            <w:tcW w:w="1080" w:type="dxa"/>
            <w:tcBorders>
              <w:top w:val="single" w:sz="2" w:space="0" w:color="auto"/>
              <w:left w:val="nil"/>
              <w:bottom w:val="nil"/>
              <w:right w:val="nil"/>
            </w:tcBorders>
            <w:shd w:val="clear" w:color="auto" w:fill="C0C0C0"/>
          </w:tcPr>
          <w:p w:rsidR="007C2F0B" w:rsidRPr="00897822" w:rsidRDefault="007C2F0B" w:rsidP="00467A60">
            <w:pPr>
              <w:jc w:val="center"/>
              <w:rPr>
                <w:sz w:val="18"/>
              </w:rPr>
            </w:pPr>
            <w:r>
              <w:rPr>
                <w:sz w:val="18"/>
              </w:rPr>
              <w:t>8</w:t>
            </w:r>
          </w:p>
        </w:tc>
        <w:tc>
          <w:tcPr>
            <w:tcW w:w="1080" w:type="dxa"/>
            <w:tcBorders>
              <w:top w:val="single" w:sz="2" w:space="0" w:color="auto"/>
              <w:left w:val="nil"/>
              <w:bottom w:val="nil"/>
              <w:right w:val="nil"/>
            </w:tcBorders>
            <w:shd w:val="clear" w:color="auto" w:fill="C0C0C0"/>
          </w:tcPr>
          <w:p w:rsidR="007C2F0B" w:rsidRPr="00897822" w:rsidRDefault="007C2F0B" w:rsidP="00467A60">
            <w:pPr>
              <w:jc w:val="center"/>
              <w:rPr>
                <w:sz w:val="18"/>
              </w:rPr>
            </w:pPr>
            <w:r>
              <w:rPr>
                <w:sz w:val="18"/>
              </w:rPr>
              <w:t>31</w:t>
            </w:r>
          </w:p>
        </w:tc>
        <w:tc>
          <w:tcPr>
            <w:tcW w:w="1080" w:type="dxa"/>
            <w:tcBorders>
              <w:top w:val="single" w:sz="2" w:space="0" w:color="auto"/>
              <w:left w:val="nil"/>
              <w:bottom w:val="nil"/>
              <w:right w:val="nil"/>
            </w:tcBorders>
            <w:shd w:val="clear" w:color="auto" w:fill="C0C0C0"/>
          </w:tcPr>
          <w:p w:rsidR="007C2F0B" w:rsidRPr="00897822" w:rsidRDefault="007C2F0B" w:rsidP="00467A60">
            <w:pPr>
              <w:jc w:val="center"/>
              <w:rPr>
                <w:sz w:val="18"/>
              </w:rPr>
            </w:pPr>
            <w:r>
              <w:rPr>
                <w:sz w:val="18"/>
              </w:rPr>
              <w:t>1</w:t>
            </w:r>
          </w:p>
        </w:tc>
        <w:tc>
          <w:tcPr>
            <w:tcW w:w="1080" w:type="dxa"/>
            <w:tcBorders>
              <w:top w:val="single" w:sz="2" w:space="0" w:color="auto"/>
              <w:left w:val="nil"/>
              <w:bottom w:val="nil"/>
              <w:right w:val="nil"/>
            </w:tcBorders>
            <w:shd w:val="clear" w:color="auto" w:fill="C0C0C0"/>
          </w:tcPr>
          <w:p w:rsidR="007C2F0B" w:rsidRPr="00897822" w:rsidRDefault="007C2F0B" w:rsidP="00467A60">
            <w:pPr>
              <w:jc w:val="center"/>
              <w:rPr>
                <w:sz w:val="18"/>
              </w:rPr>
            </w:pPr>
            <w:r>
              <w:rPr>
                <w:sz w:val="18"/>
              </w:rPr>
              <w:t>2.56</w:t>
            </w:r>
          </w:p>
        </w:tc>
        <w:tc>
          <w:tcPr>
            <w:tcW w:w="1080" w:type="dxa"/>
            <w:tcBorders>
              <w:top w:val="single" w:sz="2" w:space="0" w:color="auto"/>
              <w:left w:val="nil"/>
              <w:bottom w:val="nil"/>
              <w:right w:val="nil"/>
            </w:tcBorders>
          </w:tcPr>
          <w:p w:rsidR="007C2F0B" w:rsidRPr="00897822" w:rsidRDefault="007C2F0B" w:rsidP="00467A60">
            <w:pPr>
              <w:jc w:val="center"/>
              <w:rPr>
                <w:sz w:val="18"/>
              </w:rPr>
            </w:pPr>
            <w:r>
              <w:rPr>
                <w:sz w:val="18"/>
              </w:rPr>
              <w:t>1.062</w:t>
            </w:r>
          </w:p>
        </w:tc>
      </w:tr>
      <w:tr w:rsidR="007C2F0B" w:rsidRPr="00897822">
        <w:tblPrEx>
          <w:tblCellMar>
            <w:top w:w="0" w:type="dxa"/>
            <w:bottom w:w="0" w:type="dxa"/>
          </w:tblCellMar>
        </w:tblPrEx>
        <w:trPr>
          <w:cantSplit/>
          <w:trHeight w:val="247"/>
        </w:trPr>
        <w:tc>
          <w:tcPr>
            <w:tcW w:w="5430" w:type="dxa"/>
            <w:vMerge/>
            <w:tcBorders>
              <w:left w:val="nil"/>
              <w:bottom w:val="single" w:sz="2" w:space="0" w:color="auto"/>
              <w:right w:val="nil"/>
            </w:tcBorders>
          </w:tcPr>
          <w:p w:rsidR="007C2F0B" w:rsidRPr="00006BD1" w:rsidRDefault="007C2F0B" w:rsidP="00467A60">
            <w:pPr>
              <w:autoSpaceDE w:val="0"/>
              <w:autoSpaceDN w:val="0"/>
              <w:adjustRightInd w:val="0"/>
              <w:rPr>
                <w:sz w:val="18"/>
              </w:rPr>
            </w:pPr>
          </w:p>
        </w:tc>
        <w:tc>
          <w:tcPr>
            <w:tcW w:w="1080" w:type="dxa"/>
            <w:tcBorders>
              <w:top w:val="nil"/>
              <w:left w:val="nil"/>
              <w:bottom w:val="single" w:sz="2" w:space="0" w:color="auto"/>
              <w:right w:val="nil"/>
            </w:tcBorders>
            <w:shd w:val="clear" w:color="auto" w:fill="C0C0C0"/>
          </w:tcPr>
          <w:p w:rsidR="007C2F0B" w:rsidRPr="00897822" w:rsidRDefault="007C2F0B" w:rsidP="00467A60">
            <w:pPr>
              <w:jc w:val="center"/>
              <w:rPr>
                <w:sz w:val="18"/>
              </w:rPr>
            </w:pPr>
            <w:r>
              <w:rPr>
                <w:sz w:val="18"/>
              </w:rPr>
              <w:t>11.5%</w:t>
            </w:r>
          </w:p>
        </w:tc>
        <w:tc>
          <w:tcPr>
            <w:tcW w:w="1080" w:type="dxa"/>
            <w:tcBorders>
              <w:top w:val="nil"/>
              <w:left w:val="nil"/>
              <w:bottom w:val="single" w:sz="2" w:space="0" w:color="auto"/>
              <w:right w:val="nil"/>
            </w:tcBorders>
            <w:shd w:val="clear" w:color="auto" w:fill="C0C0C0"/>
          </w:tcPr>
          <w:p w:rsidR="007C2F0B" w:rsidRPr="00897822" w:rsidRDefault="007C2F0B" w:rsidP="00467A60">
            <w:pPr>
              <w:jc w:val="center"/>
              <w:rPr>
                <w:sz w:val="18"/>
              </w:rPr>
            </w:pPr>
            <w:r>
              <w:rPr>
                <w:sz w:val="18"/>
              </w:rPr>
              <w:t>18.7%</w:t>
            </w:r>
          </w:p>
        </w:tc>
        <w:tc>
          <w:tcPr>
            <w:tcW w:w="1080" w:type="dxa"/>
            <w:tcBorders>
              <w:top w:val="nil"/>
              <w:left w:val="nil"/>
              <w:bottom w:val="single" w:sz="2" w:space="0" w:color="auto"/>
              <w:right w:val="nil"/>
            </w:tcBorders>
            <w:shd w:val="clear" w:color="auto" w:fill="C0C0C0"/>
          </w:tcPr>
          <w:p w:rsidR="007C2F0B" w:rsidRPr="00897822" w:rsidRDefault="007C2F0B" w:rsidP="00467A60">
            <w:pPr>
              <w:jc w:val="center"/>
              <w:rPr>
                <w:sz w:val="18"/>
              </w:rPr>
            </w:pPr>
            <w:r>
              <w:rPr>
                <w:sz w:val="18"/>
              </w:rPr>
              <w:t>7.1%</w:t>
            </w:r>
          </w:p>
        </w:tc>
        <w:tc>
          <w:tcPr>
            <w:tcW w:w="1080" w:type="dxa"/>
            <w:tcBorders>
              <w:top w:val="nil"/>
              <w:left w:val="nil"/>
              <w:bottom w:val="single" w:sz="2" w:space="0" w:color="auto"/>
              <w:right w:val="nil"/>
            </w:tcBorders>
            <w:shd w:val="clear" w:color="auto" w:fill="C0C0C0"/>
          </w:tcPr>
          <w:p w:rsidR="007C2F0B" w:rsidRPr="00897822" w:rsidRDefault="007C2F0B" w:rsidP="00467A60">
            <w:pPr>
              <w:jc w:val="center"/>
              <w:rPr>
                <w:sz w:val="18"/>
              </w:rPr>
            </w:pPr>
            <w:r>
              <w:rPr>
                <w:sz w:val="18"/>
              </w:rPr>
              <w:t>27.4%</w:t>
            </w:r>
          </w:p>
        </w:tc>
        <w:tc>
          <w:tcPr>
            <w:tcW w:w="1080" w:type="dxa"/>
            <w:tcBorders>
              <w:top w:val="nil"/>
              <w:left w:val="nil"/>
              <w:bottom w:val="single" w:sz="2" w:space="0" w:color="auto"/>
              <w:right w:val="nil"/>
            </w:tcBorders>
            <w:shd w:val="clear" w:color="auto" w:fill="C0C0C0"/>
          </w:tcPr>
          <w:p w:rsidR="007C2F0B" w:rsidRPr="00897822" w:rsidRDefault="007C2F0B" w:rsidP="00467A60">
            <w:pPr>
              <w:jc w:val="center"/>
              <w:rPr>
                <w:sz w:val="18"/>
              </w:rPr>
            </w:pPr>
            <w:r>
              <w:rPr>
                <w:sz w:val="18"/>
              </w:rPr>
              <w:t>0.9%</w:t>
            </w:r>
          </w:p>
        </w:tc>
        <w:tc>
          <w:tcPr>
            <w:tcW w:w="1080" w:type="dxa"/>
            <w:tcBorders>
              <w:top w:val="nil"/>
              <w:left w:val="nil"/>
              <w:bottom w:val="single" w:sz="2" w:space="0" w:color="auto"/>
              <w:right w:val="nil"/>
            </w:tcBorders>
            <w:shd w:val="clear" w:color="auto" w:fill="C0C0C0"/>
          </w:tcPr>
          <w:p w:rsidR="007C2F0B" w:rsidRPr="00897822" w:rsidRDefault="007C2F0B" w:rsidP="00467A60">
            <w:pPr>
              <w:jc w:val="center"/>
              <w:rPr>
                <w:sz w:val="18"/>
              </w:rPr>
            </w:pPr>
          </w:p>
        </w:tc>
        <w:tc>
          <w:tcPr>
            <w:tcW w:w="1080" w:type="dxa"/>
            <w:tcBorders>
              <w:top w:val="nil"/>
              <w:left w:val="nil"/>
              <w:bottom w:val="single" w:sz="2" w:space="0" w:color="auto"/>
              <w:right w:val="nil"/>
            </w:tcBorders>
          </w:tcPr>
          <w:p w:rsidR="007C2F0B" w:rsidRPr="00897822" w:rsidRDefault="007C2F0B" w:rsidP="00467A60">
            <w:pPr>
              <w:jc w:val="center"/>
              <w:rPr>
                <w:sz w:val="18"/>
              </w:rPr>
            </w:pPr>
          </w:p>
        </w:tc>
      </w:tr>
    </w:tbl>
    <w:p w:rsidR="00D21E4F" w:rsidRDefault="00D21E4F" w:rsidP="007C2F0B">
      <w:pPr>
        <w:sectPr w:rsidR="00D21E4F" w:rsidSect="00D21E4F">
          <w:footerReference w:type="even" r:id="rId8"/>
          <w:footerReference w:type="default" r:id="rId9"/>
          <w:pgSz w:w="15840" w:h="12240" w:orient="landscape"/>
          <w:pgMar w:top="1134" w:right="1134" w:bottom="1134" w:left="1134" w:header="720" w:footer="227" w:gutter="0"/>
          <w:cols w:space="720"/>
        </w:sectPr>
      </w:pPr>
    </w:p>
    <w:p w:rsidR="007C2F0B" w:rsidRPr="002F7319" w:rsidRDefault="007C2F0B" w:rsidP="007C2F0B">
      <w:pPr>
        <w:rPr>
          <w:b/>
        </w:rPr>
      </w:pPr>
    </w:p>
    <w:p w:rsidR="007C2F0B" w:rsidRPr="00123A75" w:rsidRDefault="002F7319" w:rsidP="007C2F0B">
      <w:pPr>
        <w:rPr>
          <w:b/>
          <w:sz w:val="28"/>
          <w:szCs w:val="28"/>
        </w:rPr>
      </w:pPr>
      <w:r w:rsidRPr="00123A75">
        <w:rPr>
          <w:b/>
          <w:sz w:val="28"/>
          <w:szCs w:val="28"/>
        </w:rPr>
        <w:t>In conclusion</w:t>
      </w:r>
    </w:p>
    <w:p w:rsidR="002F7319" w:rsidRPr="00123A75" w:rsidRDefault="002F7319" w:rsidP="007C2F0B"/>
    <w:p w:rsidR="00CE315F" w:rsidRPr="00123A75" w:rsidRDefault="002F7319" w:rsidP="007C2F0B">
      <w:r w:rsidRPr="00123A75">
        <w:t>The importan</w:t>
      </w:r>
      <w:r w:rsidR="00CE315F" w:rsidRPr="00123A75">
        <w:t>ce of these result</w:t>
      </w:r>
      <w:r w:rsidR="00A00C86" w:rsidRPr="00123A75">
        <w:t>s are</w:t>
      </w:r>
      <w:r w:rsidRPr="00123A75">
        <w:t xml:space="preserve"> that there is very little variance in the </w:t>
      </w:r>
      <w:r w:rsidR="00CE315F" w:rsidRPr="00123A75">
        <w:t>statistical data gathered</w:t>
      </w:r>
      <w:r w:rsidRPr="00123A75">
        <w:t xml:space="preserve"> from 2002 and 2012 evaluation. To the authors this demonstrates that the NMCS model and protocol have stood the test of time and support reflective practice of clinicians. </w:t>
      </w:r>
    </w:p>
    <w:p w:rsidR="00CE315F" w:rsidRPr="00123A75" w:rsidRDefault="00CE315F" w:rsidP="007C2F0B"/>
    <w:p w:rsidR="002F7319" w:rsidRPr="00123A75" w:rsidRDefault="00CE315F" w:rsidP="007C2F0B">
      <w:r w:rsidRPr="00123A75">
        <w:t>In summary</w:t>
      </w:r>
      <w:r w:rsidR="002F7319" w:rsidRPr="00123A75">
        <w:t xml:space="preserve"> the </w:t>
      </w:r>
      <w:r w:rsidRPr="00123A75">
        <w:t>NMCS clinical</w:t>
      </w:r>
      <w:r w:rsidR="002F7319" w:rsidRPr="00123A75">
        <w:t xml:space="preserve"> supervision model and protocol</w:t>
      </w:r>
      <w:r w:rsidRPr="00123A75">
        <w:t xml:space="preserve"> now</w:t>
      </w:r>
      <w:r w:rsidR="002F7319" w:rsidRPr="00123A75">
        <w:t xml:space="preserve"> has a 10 year evidence base </w:t>
      </w:r>
      <w:r w:rsidRPr="00123A75">
        <w:t>with</w:t>
      </w:r>
      <w:r w:rsidR="002F7319" w:rsidRPr="00123A75">
        <w:t xml:space="preserve"> </w:t>
      </w:r>
      <w:r w:rsidRPr="00123A75">
        <w:t>statistical backing</w:t>
      </w:r>
      <w:r w:rsidR="002F7319" w:rsidRPr="00123A75">
        <w:t>.</w:t>
      </w:r>
      <w:r w:rsidRPr="00123A75">
        <w:t xml:space="preserve"> The authors are not aware of any other model and protocol with this statistical evidence base and would welcome contributions from others who may have carried out equally rigorous analysis of their model and protocol of clinical supervision. </w:t>
      </w:r>
    </w:p>
    <w:p w:rsidR="00A00C86" w:rsidRPr="00123A75" w:rsidRDefault="00A00C86" w:rsidP="007C2F0B"/>
    <w:p w:rsidR="00A00C86" w:rsidRPr="00123A75" w:rsidRDefault="00A00C86" w:rsidP="007C2F0B">
      <w:r w:rsidRPr="00123A75">
        <w:t>The authors hope this evidence based NMCS model and protocol provide clinicians, managers and commissioners with a useful resource to facilitate the requirement of clinicians to carry out clinical supervision.</w:t>
      </w:r>
    </w:p>
    <w:p w:rsidR="007C2F0B" w:rsidRDefault="007C2F0B" w:rsidP="007C2F0B">
      <w:pPr>
        <w:rPr>
          <w:sz w:val="20"/>
        </w:rPr>
      </w:pPr>
    </w:p>
    <w:p w:rsidR="00CE315F" w:rsidRPr="00CE315F" w:rsidRDefault="00CE315F" w:rsidP="007C2F0B">
      <w:pPr>
        <w:rPr>
          <w:b/>
          <w:sz w:val="28"/>
          <w:szCs w:val="28"/>
        </w:rPr>
      </w:pPr>
    </w:p>
    <w:p w:rsidR="007C2F0B" w:rsidRPr="00CB5D57" w:rsidRDefault="00CE315F" w:rsidP="007C2F0B">
      <w:pPr>
        <w:rPr>
          <w:b/>
        </w:rPr>
      </w:pPr>
      <w:r w:rsidRPr="00CE315F">
        <w:rPr>
          <w:b/>
          <w:sz w:val="28"/>
          <w:szCs w:val="28"/>
        </w:rPr>
        <w:t>A b</w:t>
      </w:r>
      <w:r w:rsidR="007C2F0B" w:rsidRPr="00CE315F">
        <w:rPr>
          <w:b/>
          <w:sz w:val="28"/>
          <w:szCs w:val="28"/>
        </w:rPr>
        <w:t>rief history and explanation of the NMCS model and protocol</w:t>
      </w:r>
    </w:p>
    <w:p w:rsidR="007C2F0B" w:rsidRPr="00A92465" w:rsidRDefault="007C2F0B" w:rsidP="007C2F0B">
      <w:pPr>
        <w:rPr>
          <w:sz w:val="20"/>
        </w:rPr>
      </w:pPr>
    </w:p>
    <w:p w:rsidR="007C2F0B" w:rsidRPr="005C192E" w:rsidRDefault="007C2F0B" w:rsidP="007C2F0B">
      <w:r w:rsidRPr="005C192E">
        <w:t>In the year 2000, out of the necessity described in the main article, the Non Managerial Clinical Supervision (NMCS)</w:t>
      </w:r>
      <w:r>
        <w:t xml:space="preserve"> model and protocol</w:t>
      </w:r>
      <w:r w:rsidRPr="005C192E">
        <w:t xml:space="preserve"> was successfully researched and piloted over an 18 month period.  The outcome was that the training was rolled out to Occupational Therapists, Speech and Language Therapists, Physiotherapists and Dieticians in </w:t>
      </w:r>
      <w:smartTag w:uri="urn:schemas-microsoft-com:office:smarttags" w:element="City">
        <w:smartTag w:uri="urn:schemas-microsoft-com:office:smarttags" w:element="place">
          <w:r w:rsidRPr="005C192E">
            <w:t>Birmingham</w:t>
          </w:r>
        </w:smartTag>
      </w:smartTag>
      <w:r w:rsidRPr="005C192E">
        <w:t xml:space="preserve">, </w:t>
      </w:r>
      <w:smartTag w:uri="urn:schemas-microsoft-com:office:smarttags" w:element="place">
        <w:r w:rsidRPr="005C192E">
          <w:t>Solihull</w:t>
        </w:r>
      </w:smartTag>
      <w:r w:rsidRPr="005C192E">
        <w:t xml:space="preserve"> and the </w:t>
      </w:r>
      <w:smartTag w:uri="urn:schemas-microsoft-com:office:smarttags" w:element="place">
        <w:r w:rsidRPr="005C192E">
          <w:t>Black Country</w:t>
        </w:r>
      </w:smartTag>
      <w:r w:rsidRPr="005C192E">
        <w:t xml:space="preserve">.  </w:t>
      </w:r>
    </w:p>
    <w:p w:rsidR="007C2F0B" w:rsidRPr="005C192E" w:rsidRDefault="007C2F0B" w:rsidP="007C2F0B"/>
    <w:p w:rsidR="007C2F0B" w:rsidRDefault="007C2F0B" w:rsidP="007C2F0B">
      <w:r>
        <w:t>It was felt by those involved in the pilot, that the time had come where they needed a structured forum to reflect on the day to day issues that were raised by carrying out their work which required not direction from a supervisor, but open, honest reflection about their possible, probable or actual interventions as clinicians.  Additionally stress levels were high and support was needed to manage stress and improve retention.</w:t>
      </w:r>
    </w:p>
    <w:p w:rsidR="007C2F0B" w:rsidRPr="005C192E" w:rsidRDefault="007C2F0B" w:rsidP="007C2F0B"/>
    <w:p w:rsidR="007C2F0B" w:rsidRDefault="007C2F0B" w:rsidP="007C2F0B">
      <w:r w:rsidRPr="005C192E">
        <w:t xml:space="preserve">The revolutionary aspect to this model, protocol and training was that </w:t>
      </w:r>
      <w:r w:rsidRPr="005C192E">
        <w:rPr>
          <w:b/>
        </w:rPr>
        <w:t>everyone</w:t>
      </w:r>
      <w:r w:rsidRPr="005C192E">
        <w:t xml:space="preserve"> would be trained as both supervisor (facilitator) and supervisee (reflector) and that in each clinical supervision session they would assume both roles, everyone taking a turn as reflector and facilitator in equal time slots. </w:t>
      </w:r>
      <w:r>
        <w:t xml:space="preserve"> To achieve equal status, and to create an environment where the reflector would not feel judged, the traditional supervisory relationship had to be challenged. </w:t>
      </w:r>
      <w:r w:rsidRPr="005C192E">
        <w:t xml:space="preserve"> The emphasis of the model minimises advice giving and instead seeks to equip th</w:t>
      </w:r>
      <w:r>
        <w:t>e reflector with better problem</w:t>
      </w:r>
      <w:r w:rsidRPr="005C192E">
        <w:t xml:space="preserve"> solving skills derived from their own learning.</w:t>
      </w:r>
      <w:r>
        <w:t xml:space="preserve">  It can be practised in small groups (no more than 4) or 1:1.</w:t>
      </w:r>
    </w:p>
    <w:p w:rsidR="002120A9" w:rsidRDefault="002120A9" w:rsidP="007C2F0B"/>
    <w:p w:rsidR="002120A9" w:rsidRPr="00123A75" w:rsidRDefault="00123A75" w:rsidP="007C2F0B">
      <w:r>
        <w:t>T</w:t>
      </w:r>
      <w:r w:rsidR="002120A9" w:rsidRPr="00123A75">
        <w:t>he definition of NMCS is as follows;</w:t>
      </w:r>
    </w:p>
    <w:p w:rsidR="002120A9" w:rsidRPr="00123A75" w:rsidRDefault="002120A9" w:rsidP="002120A9">
      <w:pPr>
        <w:rPr>
          <w:rFonts w:cs="Arial"/>
          <w:szCs w:val="24"/>
        </w:rPr>
      </w:pPr>
      <w:r w:rsidRPr="00123A75">
        <w:rPr>
          <w:rFonts w:cs="Arial"/>
          <w:szCs w:val="24"/>
        </w:rPr>
        <w:t>It is a facilitated process that focuses on the needs of the reflector. It is a non-judgemental and mutually respectful process that supports positive challenges and celebrates professional practice.</w:t>
      </w:r>
    </w:p>
    <w:p w:rsidR="002120A9" w:rsidRPr="00123A75" w:rsidRDefault="002120A9" w:rsidP="002120A9">
      <w:pPr>
        <w:rPr>
          <w:rFonts w:cs="Arial"/>
          <w:szCs w:val="24"/>
        </w:rPr>
      </w:pPr>
    </w:p>
    <w:p w:rsidR="002120A9" w:rsidRPr="00123A75" w:rsidRDefault="002120A9" w:rsidP="002120A9">
      <w:pPr>
        <w:rPr>
          <w:rFonts w:cs="Arial"/>
          <w:szCs w:val="24"/>
        </w:rPr>
      </w:pPr>
      <w:r w:rsidRPr="00123A75">
        <w:rPr>
          <w:rFonts w:cs="Arial"/>
          <w:szCs w:val="24"/>
        </w:rPr>
        <w:t xml:space="preserve">It provides an opportunity to explore feelings and thoughts about work related issues enabling personal, professional and clinical development through analysis and reflection in a formal setting.  </w:t>
      </w:r>
    </w:p>
    <w:p w:rsidR="002120A9" w:rsidRPr="00123A75" w:rsidRDefault="002120A9" w:rsidP="002120A9">
      <w:pPr>
        <w:rPr>
          <w:rFonts w:cs="Arial"/>
          <w:szCs w:val="24"/>
        </w:rPr>
      </w:pPr>
    </w:p>
    <w:p w:rsidR="002120A9" w:rsidRPr="00123A75" w:rsidRDefault="002120A9" w:rsidP="002120A9">
      <w:pPr>
        <w:rPr>
          <w:rFonts w:cs="Arial"/>
          <w:szCs w:val="24"/>
        </w:rPr>
      </w:pPr>
      <w:r w:rsidRPr="00123A75">
        <w:rPr>
          <w:rFonts w:cs="Arial"/>
          <w:szCs w:val="24"/>
        </w:rPr>
        <w:lastRenderedPageBreak/>
        <w:t>Non-managerial clinical supervision is complementary to but not a substitute for management led supervision.</w:t>
      </w:r>
    </w:p>
    <w:p w:rsidR="002120A9" w:rsidRPr="00123A75" w:rsidRDefault="002120A9" w:rsidP="002120A9">
      <w:pPr>
        <w:rPr>
          <w:rFonts w:cs="Arial"/>
          <w:szCs w:val="24"/>
        </w:rPr>
      </w:pPr>
    </w:p>
    <w:p w:rsidR="002120A9" w:rsidRPr="00123A75" w:rsidRDefault="002120A9" w:rsidP="002120A9">
      <w:pPr>
        <w:rPr>
          <w:rFonts w:cs="Arial"/>
          <w:szCs w:val="24"/>
        </w:rPr>
      </w:pPr>
      <w:r w:rsidRPr="00123A75">
        <w:rPr>
          <w:rFonts w:cs="Arial"/>
          <w:szCs w:val="24"/>
        </w:rPr>
        <w:t>The aim of Non-managerial clinical supervision (NMCS) is to support the development of knowledge and competence, enabling reflectors to assume responsibility for their own practice and enhance the quality of services provided to clients.</w:t>
      </w:r>
    </w:p>
    <w:p w:rsidR="002120A9" w:rsidRPr="002120A9" w:rsidRDefault="002120A9" w:rsidP="002120A9">
      <w:pPr>
        <w:rPr>
          <w:rFonts w:cs="Arial"/>
          <w:color w:val="FF0000"/>
          <w:szCs w:val="24"/>
        </w:rPr>
      </w:pPr>
    </w:p>
    <w:p w:rsidR="007C2F0B" w:rsidRPr="00A92465" w:rsidRDefault="007C2F0B" w:rsidP="007C2F0B">
      <w:pPr>
        <w:rPr>
          <w:sz w:val="20"/>
        </w:rPr>
      </w:pPr>
    </w:p>
    <w:p w:rsidR="007C2F0B" w:rsidRDefault="007C2F0B" w:rsidP="007C2F0B">
      <w:r w:rsidRPr="005C192E">
        <w:t xml:space="preserve">The training programme is </w:t>
      </w:r>
      <w:r>
        <w:t xml:space="preserve">now </w:t>
      </w:r>
      <w:r w:rsidRPr="005C192E">
        <w:t xml:space="preserve">part of </w:t>
      </w:r>
      <w:smartTag w:uri="urn:schemas-microsoft-com:office:smarttags" w:element="place">
        <w:smartTag w:uri="urn:schemas-microsoft-com:office:smarttags" w:element="PlaceName">
          <w:r w:rsidRPr="005C192E">
            <w:t>Birmingham</w:t>
          </w:r>
        </w:smartTag>
        <w:r w:rsidRPr="005C192E">
          <w:t xml:space="preserve"> </w:t>
        </w:r>
        <w:smartTag w:uri="urn:schemas-microsoft-com:office:smarttags" w:element="PlaceType">
          <w:r w:rsidRPr="005C192E">
            <w:t>City</w:t>
          </w:r>
        </w:smartTag>
        <w:r w:rsidRPr="005C192E">
          <w:t xml:space="preserve"> </w:t>
        </w:r>
        <w:smartTag w:uri="urn:schemas-microsoft-com:office:smarttags" w:element="PlaceType">
          <w:r w:rsidRPr="005C192E">
            <w:t>University</w:t>
          </w:r>
        </w:smartTag>
      </w:smartTag>
      <w:r w:rsidRPr="005C192E">
        <w:t>’s CPD short courses portfolio</w:t>
      </w:r>
      <w:r>
        <w:t>.  It has remained unchanged in indicative content but has been regularly reviewed and updated with changes in government and publication of new NHS white papers.</w:t>
      </w:r>
    </w:p>
    <w:p w:rsidR="002120A9" w:rsidRDefault="002120A9" w:rsidP="007C2F0B"/>
    <w:p w:rsidR="002120A9" w:rsidRPr="00123A75" w:rsidRDefault="002120A9" w:rsidP="007C2F0B">
      <w:r w:rsidRPr="00123A75">
        <w:t xml:space="preserve">Below is the model as developed by the participants over the 18month period described above. </w:t>
      </w:r>
    </w:p>
    <w:p w:rsidR="007C2F0B" w:rsidRDefault="007C2F0B" w:rsidP="007C2F0B"/>
    <w:p w:rsidR="007C2F0B" w:rsidRDefault="007C2F0B" w:rsidP="007C2F0B"/>
    <w:p w:rsidR="007C2F0B" w:rsidRDefault="007C2F0B" w:rsidP="007C2F0B">
      <w:pPr>
        <w:rPr>
          <w:b/>
        </w:rPr>
      </w:pPr>
    </w:p>
    <w:p w:rsidR="00D21E4F" w:rsidRDefault="00D21E4F" w:rsidP="007C2F0B">
      <w:pPr>
        <w:rPr>
          <w:b/>
        </w:rPr>
      </w:pPr>
    </w:p>
    <w:p w:rsidR="00D21E4F" w:rsidRDefault="00D21E4F" w:rsidP="007C2F0B">
      <w:pPr>
        <w:rPr>
          <w:b/>
        </w:rPr>
      </w:pPr>
    </w:p>
    <w:p w:rsidR="00D21E4F" w:rsidRDefault="00D21E4F" w:rsidP="007C2F0B">
      <w:pPr>
        <w:rPr>
          <w:b/>
        </w:rPr>
      </w:pPr>
    </w:p>
    <w:p w:rsidR="00D21E4F" w:rsidRDefault="00D21E4F" w:rsidP="007C2F0B">
      <w:pPr>
        <w:rPr>
          <w:b/>
        </w:rPr>
      </w:pPr>
    </w:p>
    <w:p w:rsidR="00D21E4F" w:rsidRDefault="00D21E4F" w:rsidP="007C2F0B">
      <w:pPr>
        <w:rPr>
          <w:b/>
        </w:rPr>
      </w:pPr>
    </w:p>
    <w:p w:rsidR="00D21E4F" w:rsidRDefault="00D21E4F" w:rsidP="007C2F0B">
      <w:pPr>
        <w:rPr>
          <w:b/>
        </w:rPr>
      </w:pPr>
    </w:p>
    <w:p w:rsidR="00D21E4F" w:rsidRDefault="00D21E4F" w:rsidP="007C2F0B">
      <w:pPr>
        <w:rPr>
          <w:b/>
        </w:rPr>
      </w:pPr>
    </w:p>
    <w:p w:rsidR="00D21E4F" w:rsidRDefault="00D21E4F" w:rsidP="007C2F0B">
      <w:pPr>
        <w:rPr>
          <w:b/>
        </w:rPr>
        <w:sectPr w:rsidR="00D21E4F" w:rsidSect="00D21E4F">
          <w:pgSz w:w="12240" w:h="15840"/>
          <w:pgMar w:top="1134" w:right="1134" w:bottom="1134" w:left="1134" w:header="720" w:footer="227" w:gutter="0"/>
          <w:cols w:space="720"/>
        </w:sectPr>
      </w:pPr>
    </w:p>
    <w:p w:rsidR="00FB0451" w:rsidRDefault="0020178F" w:rsidP="0020178F">
      <w:pPr>
        <w:pStyle w:val="Heading1"/>
        <w:rPr>
          <w:noProof/>
        </w:rPr>
      </w:pPr>
      <w:r>
        <w:rPr>
          <w:snapToGrid w:val="0"/>
        </w:rPr>
        <w:lastRenderedPageBreak/>
        <w:t xml:space="preserve">               </w:t>
      </w:r>
      <w:bookmarkStart w:id="1" w:name="_Toc239590511"/>
      <w:r w:rsidRPr="00EE5F8A">
        <w:rPr>
          <w:snapToGrid w:val="0"/>
        </w:rPr>
        <w:t>The Model of Non-Managerial Clinical Supervision</w:t>
      </w:r>
      <w:bookmarkEnd w:id="1"/>
    </w:p>
    <w:p w:rsidR="00FB0451" w:rsidRDefault="00FB0451">
      <w:pPr>
        <w:pStyle w:val="Header"/>
        <w:rPr>
          <w:noProof/>
        </w:rPr>
      </w:pPr>
    </w:p>
    <w:p w:rsidR="00FB0451" w:rsidRDefault="00E57E53">
      <w:pPr>
        <w:pStyle w:val="Header"/>
        <w:rPr>
          <w:noProof/>
        </w:rPr>
      </w:pPr>
      <w:r>
        <w:rPr>
          <w:noProof/>
          <w:lang w:val="en-US"/>
        </w:rPr>
        <mc:AlternateContent>
          <mc:Choice Requires="wps">
            <w:drawing>
              <wp:anchor distT="0" distB="0" distL="114300" distR="114300" simplePos="0" relativeHeight="251654656" behindDoc="0" locked="0" layoutInCell="0" allowOverlap="1">
                <wp:simplePos x="0" y="0"/>
                <wp:positionH relativeFrom="column">
                  <wp:posOffset>5943600</wp:posOffset>
                </wp:positionH>
                <wp:positionV relativeFrom="paragraph">
                  <wp:posOffset>1874520</wp:posOffset>
                </wp:positionV>
                <wp:extent cx="1645920" cy="367030"/>
                <wp:effectExtent l="0" t="0" r="0" b="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70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C6E" w:rsidRDefault="00DF2C6E">
                            <w:pPr>
                              <w:rPr>
                                <w:snapToGrid w:val="0"/>
                                <w:color w:val="000000"/>
                                <w:sz w:val="28"/>
                              </w:rPr>
                            </w:pPr>
                            <w:r>
                              <w:rPr>
                                <w:snapToGrid w:val="0"/>
                                <w:color w:val="000000"/>
                                <w:sz w:val="36"/>
                              </w:rPr>
                              <w:t>Relationship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68pt;margin-top:147.6pt;width:129.6pt;height:2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" o:allowincell="f" filled="f" fillcolor="#0c9" stroked="f">
                <v:textbox>
                  <w:txbxContent>
                    <w:p w:rsidR="00DF2C6E" w:rsidRDefault="00DF2C6E">
                      <w:pPr>
                        <w:rPr>
                          <w:snapToGrid w:val="0"/>
                          <w:color w:val="000000"/>
                          <w:sz w:val="28"/>
                        </w:rPr>
                      </w:pPr>
                      <w:r>
                        <w:rPr>
                          <w:snapToGrid w:val="0"/>
                          <w:color w:val="000000"/>
                          <w:sz w:val="36"/>
                        </w:rPr>
                        <w:t>Relationship</w:t>
                      </w:r>
                    </w:p>
                  </w:txbxContent>
                </v:textbox>
              </v:shape>
            </w:pict>
          </mc:Fallback>
        </mc:AlternateContent>
      </w:r>
      <w:r>
        <w:rPr>
          <w:noProof/>
          <w:lang w:val="en-US"/>
        </w:rPr>
        <mc:AlternateContent>
          <mc:Choice Requires="wps">
            <w:drawing>
              <wp:anchor distT="0" distB="0" distL="114300" distR="114300" simplePos="0" relativeHeight="251658752" behindDoc="0" locked="0" layoutInCell="0" allowOverlap="1">
                <wp:simplePos x="0" y="0"/>
                <wp:positionH relativeFrom="column">
                  <wp:posOffset>2240280</wp:posOffset>
                </wp:positionH>
                <wp:positionV relativeFrom="paragraph">
                  <wp:posOffset>2255520</wp:posOffset>
                </wp:positionV>
                <wp:extent cx="1219200" cy="1036320"/>
                <wp:effectExtent l="0" t="0" r="0" b="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363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C6E" w:rsidRDefault="00DF2C6E">
                            <w:pPr>
                              <w:pStyle w:val="BodyText2"/>
                              <w:rPr>
                                <w:sz w:val="20"/>
                              </w:rPr>
                            </w:pPr>
                            <w:r>
                              <w:rPr>
                                <w:sz w:val="20"/>
                              </w:rPr>
                              <w:t xml:space="preserve">- </w:t>
                            </w:r>
                            <w:proofErr w:type="gramStart"/>
                            <w:r>
                              <w:rPr>
                                <w:sz w:val="20"/>
                              </w:rPr>
                              <w:t>non-managerial</w:t>
                            </w:r>
                            <w:proofErr w:type="gramEnd"/>
                            <w:r>
                              <w:rPr>
                                <w:sz w:val="20"/>
                              </w:rPr>
                              <w:t xml:space="preserve">       - reflector 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176.4pt;margin-top:177.6pt;width:96pt;height:8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" o:allowincell="f" filled="f" fillcolor="#0c9" stroked="f">
                <v:textbox>
                  <w:txbxContent>
                    <w:p w:rsidR="00DF2C6E" w:rsidRDefault="00DF2C6E">
                      <w:pPr>
                        <w:pStyle w:val="BodyText2"/>
                        <w:rPr>
                          <w:sz w:val="20"/>
                        </w:rPr>
                      </w:pPr>
                      <w:r>
                        <w:rPr>
                          <w:sz w:val="20"/>
                        </w:rPr>
                        <w:t xml:space="preserve">- </w:t>
                      </w:r>
                      <w:proofErr w:type="gramStart"/>
                      <w:r>
                        <w:rPr>
                          <w:sz w:val="20"/>
                        </w:rPr>
                        <w:t>non-managerial</w:t>
                      </w:r>
                      <w:proofErr w:type="gramEnd"/>
                      <w:r>
                        <w:rPr>
                          <w:sz w:val="20"/>
                        </w:rPr>
                        <w:t xml:space="preserve">       - reflector led</w:t>
                      </w:r>
                    </w:p>
                  </w:txbxContent>
                </v:textbox>
              </v:shape>
            </w:pict>
          </mc:Fallback>
        </mc:AlternateContent>
      </w:r>
      <w:r>
        <w:rPr>
          <w:noProof/>
          <w:lang w:val="en-US"/>
        </w:rPr>
        <mc:AlternateContent>
          <mc:Choice Requires="wps">
            <w:drawing>
              <wp:anchor distT="0" distB="0" distL="114300" distR="114300" simplePos="0" relativeHeight="251665920" behindDoc="0" locked="0" layoutInCell="0" allowOverlap="1">
                <wp:simplePos x="0" y="0"/>
                <wp:positionH relativeFrom="column">
                  <wp:posOffset>7574280</wp:posOffset>
                </wp:positionH>
                <wp:positionV relativeFrom="paragraph">
                  <wp:posOffset>5227320</wp:posOffset>
                </wp:positionV>
                <wp:extent cx="1600200" cy="807720"/>
                <wp:effectExtent l="0" t="0" r="0" b="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77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C6E" w:rsidRDefault="00DF2C6E">
                            <w:pPr>
                              <w:pStyle w:val="BodyText"/>
                            </w:pPr>
                            <w:r>
                              <w:t>© Produced by Jane Hill, Project Manager for   Clinical Supervision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margin-left:596.4pt;margin-top:411.6pt;width:126pt;height:6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" o:allowincell="f" filled="f" fillcolor="#0c9" stroked="f">
                <v:textbox>
                  <w:txbxContent>
                    <w:p w:rsidR="00DF2C6E" w:rsidRDefault="00DF2C6E">
                      <w:pPr>
                        <w:pStyle w:val="BodyText"/>
                      </w:pPr>
                      <w:r>
                        <w:t>© Produced by Jane Hill, Project Manager for   Clinical Supervision</w:t>
                      </w:r>
                    </w:p>
                  </w:txbxContent>
                </v:textbox>
              </v:shape>
            </w:pict>
          </mc:Fallback>
        </mc:AlternateContent>
      </w:r>
      <w:r>
        <w:rPr>
          <w:noProof/>
          <w:lang w:val="en-US"/>
        </w:rPr>
        <mc:AlternateContent>
          <mc:Choice Requires="wps">
            <w:drawing>
              <wp:anchor distT="0" distB="0" distL="114300" distR="114300" simplePos="0" relativeHeight="251664896" behindDoc="0" locked="0" layoutInCell="0" allowOverlap="1">
                <wp:simplePos x="0" y="0"/>
                <wp:positionH relativeFrom="column">
                  <wp:posOffset>487680</wp:posOffset>
                </wp:positionH>
                <wp:positionV relativeFrom="paragraph">
                  <wp:posOffset>5379720</wp:posOffset>
                </wp:positionV>
                <wp:extent cx="8382000" cy="581025"/>
                <wp:effectExtent l="0" t="0" r="0" b="0"/>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0" cy="5810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C6E" w:rsidRDefault="00DF2C6E">
                            <w:pPr>
                              <w:rPr>
                                <w:snapToGrid w:val="0"/>
                                <w:color w:val="000000"/>
                                <w:sz w:val="16"/>
                              </w:rPr>
                            </w:pPr>
                            <w:r>
                              <w:rPr>
                                <w:snapToGrid w:val="0"/>
                                <w:color w:val="000000"/>
                                <w:sz w:val="16"/>
                              </w:rPr>
                              <w:t xml:space="preserve">Ref. Proctor. B (1986) </w:t>
                            </w:r>
                            <w:r>
                              <w:rPr>
                                <w:i/>
                                <w:snapToGrid w:val="0"/>
                                <w:color w:val="000000"/>
                                <w:sz w:val="16"/>
                              </w:rPr>
                              <w:t>Supervision A Co-operative Exercise in Accountability</w:t>
                            </w:r>
                            <w:r>
                              <w:rPr>
                                <w:snapToGrid w:val="0"/>
                                <w:color w:val="000000"/>
                                <w:sz w:val="16"/>
                              </w:rPr>
                              <w:t xml:space="preserve"> in </w:t>
                            </w:r>
                            <w:proofErr w:type="spellStart"/>
                            <w:r>
                              <w:rPr>
                                <w:snapToGrid w:val="0"/>
                                <w:color w:val="000000"/>
                                <w:sz w:val="16"/>
                              </w:rPr>
                              <w:t>Marken</w:t>
                            </w:r>
                            <w:proofErr w:type="spellEnd"/>
                            <w:r>
                              <w:rPr>
                                <w:snapToGrid w:val="0"/>
                                <w:color w:val="000000"/>
                                <w:sz w:val="16"/>
                              </w:rPr>
                              <w:t>, M. and Payne, M. (</w:t>
                            </w:r>
                            <w:proofErr w:type="spellStart"/>
                            <w:proofErr w:type="gramStart"/>
                            <w:r>
                              <w:rPr>
                                <w:snapToGrid w:val="0"/>
                                <w:color w:val="000000"/>
                                <w:sz w:val="16"/>
                              </w:rPr>
                              <w:t>eds</w:t>
                            </w:r>
                            <w:proofErr w:type="spellEnd"/>
                            <w:proofErr w:type="gramEnd"/>
                            <w:r>
                              <w:rPr>
                                <w:snapToGrid w:val="0"/>
                                <w:color w:val="000000"/>
                                <w:sz w:val="16"/>
                              </w:rPr>
                              <w:t xml:space="preserve">) </w:t>
                            </w:r>
                            <w:r>
                              <w:rPr>
                                <w:i/>
                                <w:snapToGrid w:val="0"/>
                                <w:color w:val="000000"/>
                                <w:sz w:val="16"/>
                              </w:rPr>
                              <w:t xml:space="preserve">Enabling and Ensuring                                                            </w:t>
                            </w:r>
                            <w:proofErr w:type="spellStart"/>
                            <w:r>
                              <w:rPr>
                                <w:snapToGrid w:val="0"/>
                                <w:color w:val="000000"/>
                                <w:sz w:val="16"/>
                              </w:rPr>
                              <w:t>Kadushin</w:t>
                            </w:r>
                            <w:proofErr w:type="spellEnd"/>
                            <w:r>
                              <w:rPr>
                                <w:snapToGrid w:val="0"/>
                                <w:color w:val="000000"/>
                                <w:sz w:val="16"/>
                              </w:rPr>
                              <w:t xml:space="preserve">, A. (1976) </w:t>
                            </w:r>
                            <w:r>
                              <w:rPr>
                                <w:i/>
                                <w:snapToGrid w:val="0"/>
                                <w:color w:val="000000"/>
                                <w:sz w:val="16"/>
                              </w:rPr>
                              <w:t xml:space="preserve">Supervision in Social Work. </w:t>
                            </w:r>
                            <w:proofErr w:type="gramStart"/>
                            <w:smartTag w:uri="urn:schemas-microsoft-com:office:smarttags" w:element="State">
                              <w:smartTag w:uri="urn:schemas-microsoft-com:office:smarttags" w:element="place">
                                <w:r>
                                  <w:rPr>
                                    <w:snapToGrid w:val="0"/>
                                    <w:color w:val="000000"/>
                                    <w:sz w:val="16"/>
                                  </w:rPr>
                                  <w:t>New York</w:t>
                                </w:r>
                              </w:smartTag>
                            </w:smartTag>
                            <w:r>
                              <w:rPr>
                                <w:snapToGrid w:val="0"/>
                                <w:color w:val="000000"/>
                                <w:sz w:val="16"/>
                              </w:rPr>
                              <w:t xml:space="preserve">, Columbia University Press                                                                                                                                                     Nicklin, P. (undated) </w:t>
                            </w:r>
                            <w:r>
                              <w:rPr>
                                <w:i/>
                                <w:snapToGrid w:val="0"/>
                                <w:color w:val="000000"/>
                                <w:sz w:val="16"/>
                              </w:rPr>
                              <w:t xml:space="preserve">A Practice Centred Model of Clinical Supervision </w:t>
                            </w:r>
                            <w:r>
                              <w:rPr>
                                <w:snapToGrid w:val="0"/>
                                <w:color w:val="000000"/>
                                <w:sz w:val="16"/>
                              </w:rPr>
                              <w:t>(Abstract) The University of York.</w:t>
                            </w:r>
                            <w:proofErr w:type="gramEnd"/>
                            <w:r>
                              <w:rPr>
                                <w:snapToGrid w:val="0"/>
                                <w:color w:val="000000"/>
                                <w:sz w:val="16"/>
                              </w:rPr>
                              <w:t xml:space="preserve"> Department of Health Studies                                                                  Hawkins, P. &amp; </w:t>
                            </w:r>
                            <w:proofErr w:type="spellStart"/>
                            <w:r>
                              <w:rPr>
                                <w:snapToGrid w:val="0"/>
                                <w:color w:val="000000"/>
                                <w:sz w:val="16"/>
                              </w:rPr>
                              <w:t>Shohet</w:t>
                            </w:r>
                            <w:proofErr w:type="spellEnd"/>
                            <w:r>
                              <w:rPr>
                                <w:snapToGrid w:val="0"/>
                                <w:color w:val="000000"/>
                                <w:sz w:val="16"/>
                              </w:rPr>
                              <w:t xml:space="preserve">, R. (1990) </w:t>
                            </w:r>
                            <w:r>
                              <w:rPr>
                                <w:i/>
                                <w:snapToGrid w:val="0"/>
                                <w:color w:val="000000"/>
                                <w:sz w:val="16"/>
                              </w:rPr>
                              <w:t>Supervision in the Helping Professions</w:t>
                            </w:r>
                            <w:r>
                              <w:rPr>
                                <w:snapToGrid w:val="0"/>
                                <w:color w:val="000000"/>
                                <w:sz w:val="16"/>
                              </w:rPr>
                              <w:t xml:space="preserve"> Open University Press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38.4pt;margin-top:423.6pt;width:660pt;height:4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" o:allowincell="f" filled="f" fillcolor="#0c9" stroked="f">
                <v:textbox>
                  <w:txbxContent>
                    <w:p w:rsidR="00DF2C6E" w:rsidRDefault="00DF2C6E">
                      <w:pPr>
                        <w:rPr>
                          <w:snapToGrid w:val="0"/>
                          <w:color w:val="000000"/>
                          <w:sz w:val="16"/>
                        </w:rPr>
                      </w:pPr>
                      <w:r>
                        <w:rPr>
                          <w:snapToGrid w:val="0"/>
                          <w:color w:val="000000"/>
                          <w:sz w:val="16"/>
                        </w:rPr>
                        <w:t xml:space="preserve">Ref. Proctor. B (1986) </w:t>
                      </w:r>
                      <w:r>
                        <w:rPr>
                          <w:i/>
                          <w:snapToGrid w:val="0"/>
                          <w:color w:val="000000"/>
                          <w:sz w:val="16"/>
                        </w:rPr>
                        <w:t>Supervision A Co-operative Exercise in Accountability</w:t>
                      </w:r>
                      <w:r>
                        <w:rPr>
                          <w:snapToGrid w:val="0"/>
                          <w:color w:val="000000"/>
                          <w:sz w:val="16"/>
                        </w:rPr>
                        <w:t xml:space="preserve"> in </w:t>
                      </w:r>
                      <w:proofErr w:type="spellStart"/>
                      <w:r>
                        <w:rPr>
                          <w:snapToGrid w:val="0"/>
                          <w:color w:val="000000"/>
                          <w:sz w:val="16"/>
                        </w:rPr>
                        <w:t>Marken</w:t>
                      </w:r>
                      <w:proofErr w:type="spellEnd"/>
                      <w:r>
                        <w:rPr>
                          <w:snapToGrid w:val="0"/>
                          <w:color w:val="000000"/>
                          <w:sz w:val="16"/>
                        </w:rPr>
                        <w:t>, M. and Payne, M. (</w:t>
                      </w:r>
                      <w:proofErr w:type="spellStart"/>
                      <w:proofErr w:type="gramStart"/>
                      <w:r>
                        <w:rPr>
                          <w:snapToGrid w:val="0"/>
                          <w:color w:val="000000"/>
                          <w:sz w:val="16"/>
                        </w:rPr>
                        <w:t>eds</w:t>
                      </w:r>
                      <w:proofErr w:type="spellEnd"/>
                      <w:proofErr w:type="gramEnd"/>
                      <w:r>
                        <w:rPr>
                          <w:snapToGrid w:val="0"/>
                          <w:color w:val="000000"/>
                          <w:sz w:val="16"/>
                        </w:rPr>
                        <w:t xml:space="preserve">) </w:t>
                      </w:r>
                      <w:r>
                        <w:rPr>
                          <w:i/>
                          <w:snapToGrid w:val="0"/>
                          <w:color w:val="000000"/>
                          <w:sz w:val="16"/>
                        </w:rPr>
                        <w:t xml:space="preserve">Enabling and Ensuring                                                            </w:t>
                      </w:r>
                      <w:proofErr w:type="spellStart"/>
                      <w:r>
                        <w:rPr>
                          <w:snapToGrid w:val="0"/>
                          <w:color w:val="000000"/>
                          <w:sz w:val="16"/>
                        </w:rPr>
                        <w:t>Kadushin</w:t>
                      </w:r>
                      <w:proofErr w:type="spellEnd"/>
                      <w:r>
                        <w:rPr>
                          <w:snapToGrid w:val="0"/>
                          <w:color w:val="000000"/>
                          <w:sz w:val="16"/>
                        </w:rPr>
                        <w:t xml:space="preserve">, A. (1976) </w:t>
                      </w:r>
                      <w:r>
                        <w:rPr>
                          <w:i/>
                          <w:snapToGrid w:val="0"/>
                          <w:color w:val="000000"/>
                          <w:sz w:val="16"/>
                        </w:rPr>
                        <w:t xml:space="preserve">Supervision in Social Work. </w:t>
                      </w:r>
                      <w:proofErr w:type="gramStart"/>
                      <w:smartTag w:uri="urn:schemas-microsoft-com:office:smarttags" w:element="State">
                        <w:smartTag w:uri="urn:schemas-microsoft-com:office:smarttags" w:element="place">
                          <w:r>
                            <w:rPr>
                              <w:snapToGrid w:val="0"/>
                              <w:color w:val="000000"/>
                              <w:sz w:val="16"/>
                            </w:rPr>
                            <w:t>New York</w:t>
                          </w:r>
                        </w:smartTag>
                      </w:smartTag>
                      <w:r>
                        <w:rPr>
                          <w:snapToGrid w:val="0"/>
                          <w:color w:val="000000"/>
                          <w:sz w:val="16"/>
                        </w:rPr>
                        <w:t xml:space="preserve">, Columbia University Press                                                                                                                                                     Nicklin, P. (undated) </w:t>
                      </w:r>
                      <w:r>
                        <w:rPr>
                          <w:i/>
                          <w:snapToGrid w:val="0"/>
                          <w:color w:val="000000"/>
                          <w:sz w:val="16"/>
                        </w:rPr>
                        <w:t xml:space="preserve">A Practice Centred Model of Clinical Supervision </w:t>
                      </w:r>
                      <w:r>
                        <w:rPr>
                          <w:snapToGrid w:val="0"/>
                          <w:color w:val="000000"/>
                          <w:sz w:val="16"/>
                        </w:rPr>
                        <w:t>(Abstract) The University of York.</w:t>
                      </w:r>
                      <w:proofErr w:type="gramEnd"/>
                      <w:r>
                        <w:rPr>
                          <w:snapToGrid w:val="0"/>
                          <w:color w:val="000000"/>
                          <w:sz w:val="16"/>
                        </w:rPr>
                        <w:t xml:space="preserve"> Department of Health Studies                                                                  Hawkins, P. &amp; </w:t>
                      </w:r>
                      <w:proofErr w:type="spellStart"/>
                      <w:r>
                        <w:rPr>
                          <w:snapToGrid w:val="0"/>
                          <w:color w:val="000000"/>
                          <w:sz w:val="16"/>
                        </w:rPr>
                        <w:t>Shohet</w:t>
                      </w:r>
                      <w:proofErr w:type="spellEnd"/>
                      <w:r>
                        <w:rPr>
                          <w:snapToGrid w:val="0"/>
                          <w:color w:val="000000"/>
                          <w:sz w:val="16"/>
                        </w:rPr>
                        <w:t xml:space="preserve">, R. (1990) </w:t>
                      </w:r>
                      <w:r>
                        <w:rPr>
                          <w:i/>
                          <w:snapToGrid w:val="0"/>
                          <w:color w:val="000000"/>
                          <w:sz w:val="16"/>
                        </w:rPr>
                        <w:t>Supervision in the Helping Professions</w:t>
                      </w:r>
                      <w:r>
                        <w:rPr>
                          <w:snapToGrid w:val="0"/>
                          <w:color w:val="000000"/>
                          <w:sz w:val="16"/>
                        </w:rPr>
                        <w:t xml:space="preserve"> Open University Press</w:t>
                      </w:r>
                    </w:p>
                  </w:txbxContent>
                </v:textbox>
              </v:shape>
            </w:pict>
          </mc:Fallback>
        </mc:AlternateContent>
      </w:r>
      <w:r>
        <w:rPr>
          <w:noProof/>
          <w:lang w:val="en-US"/>
        </w:rPr>
        <mc:AlternateContent>
          <mc:Choice Requires="wps">
            <w:drawing>
              <wp:anchor distT="0" distB="0" distL="114300" distR="114300" simplePos="0" relativeHeight="251663872" behindDoc="0" locked="0" layoutInCell="0" allowOverlap="1">
                <wp:simplePos x="0" y="0"/>
                <wp:positionH relativeFrom="column">
                  <wp:posOffset>487680</wp:posOffset>
                </wp:positionH>
                <wp:positionV relativeFrom="paragraph">
                  <wp:posOffset>-106680</wp:posOffset>
                </wp:positionV>
                <wp:extent cx="1066800" cy="549275"/>
                <wp:effectExtent l="0" t="0" r="0" b="0"/>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492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C6E" w:rsidRDefault="00DF2C6E">
                            <w:pPr>
                              <w:rPr>
                                <w:snapToGrid w:val="0"/>
                                <w:color w:val="000000"/>
                              </w:rPr>
                            </w:pPr>
                          </w:p>
                          <w:p w:rsidR="00DF2C6E" w:rsidRDefault="00DF2C6E">
                            <w:pPr>
                              <w:rPr>
                                <w:snapToGrid w:val="0"/>
                                <w:color w:val="000000"/>
                              </w:rPr>
                            </w:pPr>
                            <w:r>
                              <w:rPr>
                                <w:snapToGrid w:val="0"/>
                                <w:color w:val="000000"/>
                              </w:rPr>
                              <w:t>Appendix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margin-left:38.4pt;margin-top:-8.4pt;width:84pt;height:4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" o:allowincell="f" filled="f" fillcolor="#0c9" stroked="f">
                <v:textbox>
                  <w:txbxContent>
                    <w:p w:rsidR="00DF2C6E" w:rsidRDefault="00DF2C6E">
                      <w:pPr>
                        <w:rPr>
                          <w:snapToGrid w:val="0"/>
                          <w:color w:val="000000"/>
                        </w:rPr>
                      </w:pPr>
                    </w:p>
                    <w:p w:rsidR="00DF2C6E" w:rsidRDefault="00DF2C6E">
                      <w:pPr>
                        <w:rPr>
                          <w:snapToGrid w:val="0"/>
                          <w:color w:val="000000"/>
                        </w:rPr>
                      </w:pPr>
                      <w:r>
                        <w:rPr>
                          <w:snapToGrid w:val="0"/>
                          <w:color w:val="000000"/>
                        </w:rPr>
                        <w:t>Appendix A</w:t>
                      </w:r>
                    </w:p>
                  </w:txbxContent>
                </v:textbox>
              </v:shape>
            </w:pict>
          </mc:Fallback>
        </mc:AlternateContent>
      </w:r>
      <w:r w:rsidR="00FB0451">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59" type="#_x0000_t175" style="position:absolute;margin-left:260.4pt;margin-top:381.6pt;width:228.25pt;height:18pt;rotation:-17081fd;z-index:251660800;mso-position-horizontal-relative:text;mso-position-vertical-relative:text" o:allowincell="f" adj="7200" fillcolor="black">
            <v:shadow color="#868686"/>
            <v:textpath style="font-family:&quot;Arial&quot;;font-size:12pt;v-text-kern:t" trim="t" fitpath="t" string="NHS &amp; Government directives, community &amp; culture"/>
            <o:lock v:ext="edit" text="f"/>
          </v:shape>
        </w:pict>
      </w:r>
      <w:r>
        <w:rPr>
          <w:noProof/>
          <w:lang w:val="en-US"/>
        </w:rPr>
        <mc:AlternateContent>
          <mc:Choice Requires="wps">
            <w:drawing>
              <wp:anchor distT="0" distB="0" distL="114300" distR="114300" simplePos="0" relativeHeight="251657728" behindDoc="0" locked="0" layoutInCell="0" allowOverlap="1">
                <wp:simplePos x="0" y="0"/>
                <wp:positionH relativeFrom="column">
                  <wp:posOffset>3459480</wp:posOffset>
                </wp:positionH>
                <wp:positionV relativeFrom="paragraph">
                  <wp:posOffset>1950720</wp:posOffset>
                </wp:positionV>
                <wp:extent cx="2819400" cy="701675"/>
                <wp:effectExtent l="0" t="0" r="0" b="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016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C6E" w:rsidRDefault="00DF2C6E">
                            <w:pPr>
                              <w:rPr>
                                <w:b/>
                                <w:snapToGrid w:val="0"/>
                                <w:color w:val="000000"/>
                                <w:sz w:val="80"/>
                              </w:rPr>
                            </w:pPr>
                            <w:r>
                              <w:rPr>
                                <w:b/>
                                <w:snapToGrid w:val="0"/>
                                <w:color w:val="000000"/>
                                <w:sz w:val="80"/>
                              </w:rPr>
                              <w:t>Reflection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272.4pt;margin-top:153.6pt;width:222pt;height: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" o:allowincell="f" filled="f" fillcolor="#0c9" stroked="f">
                <v:textbox>
                  <w:txbxContent>
                    <w:p w:rsidR="00DF2C6E" w:rsidRDefault="00DF2C6E">
                      <w:pPr>
                        <w:rPr>
                          <w:b/>
                          <w:snapToGrid w:val="0"/>
                          <w:color w:val="000000"/>
                          <w:sz w:val="80"/>
                        </w:rPr>
                      </w:pPr>
                      <w:r>
                        <w:rPr>
                          <w:b/>
                          <w:snapToGrid w:val="0"/>
                          <w:color w:val="000000"/>
                          <w:sz w:val="80"/>
                        </w:rPr>
                        <w:t>Reflection</w:t>
                      </w:r>
                    </w:p>
                  </w:txbxContent>
                </v:textbox>
              </v:shape>
            </w:pict>
          </mc:Fallback>
        </mc:AlternateContent>
      </w:r>
      <w:r>
        <w:rPr>
          <w:noProof/>
          <w:lang w:val="en-US"/>
        </w:rPr>
        <mc:AlternateContent>
          <mc:Choice Requires="wps">
            <w:drawing>
              <wp:anchor distT="0" distB="0" distL="114300" distR="114300" simplePos="0" relativeHeight="251656704" behindDoc="0" locked="0" layoutInCell="0" allowOverlap="1">
                <wp:simplePos x="0" y="0"/>
                <wp:positionH relativeFrom="column">
                  <wp:posOffset>3459480</wp:posOffset>
                </wp:positionH>
                <wp:positionV relativeFrom="paragraph">
                  <wp:posOffset>807720</wp:posOffset>
                </wp:positionV>
                <wp:extent cx="3962400" cy="3276600"/>
                <wp:effectExtent l="0" t="0" r="0" b="0"/>
                <wp:wrapNone/>
                <wp:docPr id="7"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2766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272.4pt;margin-top:63.6pt;width:312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" o:allowincell="f" filled="f" fillcolor="#0c9">
                <v:stroke dashstyle="dash"/>
              </v:oval>
            </w:pict>
          </mc:Fallback>
        </mc:AlternateContent>
      </w:r>
      <w:r>
        <w:rPr>
          <w:noProof/>
          <w:lang w:val="en-US"/>
        </w:rPr>
        <mc:AlternateContent>
          <mc:Choice Requires="wps">
            <w:drawing>
              <wp:anchor distT="0" distB="0" distL="114300" distR="114300" simplePos="0" relativeHeight="251655680" behindDoc="0" locked="0" layoutInCell="0" allowOverlap="1">
                <wp:simplePos x="0" y="0"/>
                <wp:positionH relativeFrom="column">
                  <wp:posOffset>2164080</wp:posOffset>
                </wp:positionH>
                <wp:positionV relativeFrom="paragraph">
                  <wp:posOffset>807720</wp:posOffset>
                </wp:positionV>
                <wp:extent cx="3886200" cy="3276600"/>
                <wp:effectExtent l="0" t="0" r="0" b="0"/>
                <wp:wrapNone/>
                <wp:docPr id="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2766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margin-left:170.4pt;margin-top:63.6pt;width:306pt;height:2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" o:allowincell="f" filled="f" fillcolor="#0c9">
                <v:stroke dashstyle="dash"/>
              </v:oval>
            </w:pict>
          </mc:Fallback>
        </mc:AlternateContent>
      </w:r>
      <w:r>
        <w:rPr>
          <w:noProof/>
          <w:lang w:val="en-US"/>
        </w:rPr>
        <mc:AlternateContent>
          <mc:Choice Requires="wps">
            <w:drawing>
              <wp:anchor distT="0" distB="0" distL="114300" distR="114300" simplePos="0" relativeHeight="251653632" behindDoc="0" locked="0" layoutInCell="0" allowOverlap="1">
                <wp:simplePos x="0" y="0"/>
                <wp:positionH relativeFrom="column">
                  <wp:posOffset>2316480</wp:posOffset>
                </wp:positionH>
                <wp:positionV relativeFrom="paragraph">
                  <wp:posOffset>1874520</wp:posOffset>
                </wp:positionV>
                <wp:extent cx="1219200" cy="367030"/>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670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C6E" w:rsidRDefault="00DF2C6E">
                            <w:pPr>
                              <w:pStyle w:val="Heading1"/>
                              <w:rPr>
                                <w:b w:val="0"/>
                              </w:rPr>
                            </w:pPr>
                            <w:r>
                              <w:rPr>
                                <w:b w:val="0"/>
                              </w:rPr>
                              <w:t>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182.4pt;margin-top:147.6pt;width:96pt;height:2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" o:allowincell="f" filled="f" fillcolor="#0c9" stroked="f">
                <v:textbox>
                  <w:txbxContent>
                    <w:p w:rsidR="00DF2C6E" w:rsidRDefault="00DF2C6E">
                      <w:pPr>
                        <w:pStyle w:val="Heading1"/>
                        <w:rPr>
                          <w:b w:val="0"/>
                        </w:rPr>
                      </w:pPr>
                      <w:r>
                        <w:rPr>
                          <w:b w:val="0"/>
                        </w:rPr>
                        <w:t>Agenda</w:t>
                      </w:r>
                    </w:p>
                  </w:txbxContent>
                </v:textbox>
              </v:shape>
            </w:pict>
          </mc:Fallback>
        </mc:AlternateContent>
      </w:r>
      <w:r w:rsidR="00FB0451">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1" type="#_x0000_t144" style="position:absolute;margin-left:182.4pt;margin-top:39.6pt;width:396pt;height:312pt;z-index:251652608;mso-position-horizontal-relative:text;mso-position-vertical-relative:text" o:allowincell="f" adj="-7986258" fillcolor="black">
            <v:shadow color="#868686"/>
            <v:textpath style="font-family:&quot;Arial&quot;;font-size:16pt" fitshape="t" trim="t" string="Professional &amp; Trust Frameworks "/>
            <o:lock v:ext="edit" text="f"/>
          </v:shape>
        </w:pict>
      </w:r>
      <w:r w:rsidR="00FB0451">
        <w:rPr>
          <w:noProof/>
        </w:rPr>
        <w:pict>
          <v:shape id="_x0000_s1050" type="#_x0000_t144" style="position:absolute;margin-left:302.4pt;margin-top:9.6pt;width:162pt;height:24pt;z-index:251651584;mso-position-horizontal-relative:text;mso-position-vertical-relative:text" o:allowincell="f" adj="-9661822" fillcolor="black">
            <v:shadow color="#868686"/>
            <v:textpath style="font-family:&quot;Arial&quot;;font-size:12pt" fitshape="t" trim="t" string="Organisational Influences"/>
            <o:lock v:ext="edit" text="f"/>
          </v:shape>
        </w:pict>
      </w:r>
      <w:r>
        <w:rPr>
          <w:noProof/>
          <w:lang w:val="en-US"/>
        </w:rPr>
        <mc:AlternateContent>
          <mc:Choice Requires="wps">
            <w:drawing>
              <wp:anchor distT="0" distB="0" distL="114300" distR="114300" simplePos="0" relativeHeight="251650560" behindDoc="0" locked="0" layoutInCell="0" allowOverlap="1">
                <wp:simplePos x="0" y="0"/>
                <wp:positionH relativeFrom="column">
                  <wp:posOffset>1859280</wp:posOffset>
                </wp:positionH>
                <wp:positionV relativeFrom="paragraph">
                  <wp:posOffset>274320</wp:posOffset>
                </wp:positionV>
                <wp:extent cx="5867400" cy="4572000"/>
                <wp:effectExtent l="0" t="0" r="0" b="0"/>
                <wp:wrapNone/>
                <wp:docPr id="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5720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margin-left:146.4pt;margin-top:21.6pt;width:462pt;height:5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" o:allowincell="f" filled="f" fillcolor="#0c9">
                <v:stroke dashstyle="dash"/>
              </v:oval>
            </w:pict>
          </mc:Fallback>
        </mc:AlternateContent>
      </w:r>
      <w:r>
        <w:rPr>
          <w:noProof/>
          <w:lang w:val="en-US"/>
        </w:rPr>
        <mc:AlternateContent>
          <mc:Choice Requires="wps">
            <w:drawing>
              <wp:anchor distT="0" distB="0" distL="114300" distR="114300" simplePos="0" relativeHeight="251649536" behindDoc="0" locked="0" layoutInCell="0" allowOverlap="1">
                <wp:simplePos x="0" y="0"/>
                <wp:positionH relativeFrom="column">
                  <wp:posOffset>1630680</wp:posOffset>
                </wp:positionH>
                <wp:positionV relativeFrom="paragraph">
                  <wp:posOffset>-182880</wp:posOffset>
                </wp:positionV>
                <wp:extent cx="6324600" cy="5562600"/>
                <wp:effectExtent l="0" t="0" r="0" b="0"/>
                <wp:wrapNone/>
                <wp:docPr id="3"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5626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128.4pt;margin-top:-14.4pt;width:498pt;height:4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" o:allowincell="f" filled="f" fillcolor="#0c9">
                <v:stroke dashstyle="dash"/>
              </v:oval>
            </w:pict>
          </mc:Fallback>
        </mc:AlternateContent>
      </w:r>
    </w:p>
    <w:p w:rsidR="00FB0451" w:rsidRDefault="00FB0451"/>
    <w:p w:rsidR="00FB0451" w:rsidRDefault="00FB0451"/>
    <w:p w:rsidR="00FB0451" w:rsidRDefault="00FB0451"/>
    <w:p w:rsidR="00FB0451" w:rsidRDefault="00FB0451"/>
    <w:p w:rsidR="00FB0451" w:rsidRDefault="00FB0451"/>
    <w:p w:rsidR="00FB0451" w:rsidRDefault="00FB0451"/>
    <w:p w:rsidR="00FB0451" w:rsidRDefault="00FB0451"/>
    <w:p w:rsidR="00FB0451" w:rsidRDefault="00FB0451"/>
    <w:p w:rsidR="00FB0451" w:rsidRDefault="00FB0451"/>
    <w:p w:rsidR="00FB0451" w:rsidRDefault="00FB0451"/>
    <w:p w:rsidR="00FB0451" w:rsidRDefault="00FB0451"/>
    <w:p w:rsidR="00FB0451" w:rsidRDefault="00E57E53">
      <w:r>
        <w:rPr>
          <w:noProof/>
          <w:lang w:val="en-US"/>
        </w:rPr>
        <mc:AlternateContent>
          <mc:Choice Requires="wps">
            <w:drawing>
              <wp:anchor distT="0" distB="0" distL="114300" distR="114300" simplePos="0" relativeHeight="251659776" behindDoc="0" locked="0" layoutInCell="0" allowOverlap="1">
                <wp:simplePos x="0" y="0"/>
                <wp:positionH relativeFrom="column">
                  <wp:posOffset>6050280</wp:posOffset>
                </wp:positionH>
                <wp:positionV relativeFrom="paragraph">
                  <wp:posOffset>76200</wp:posOffset>
                </wp:positionV>
                <wp:extent cx="1219200" cy="167513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6751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C6E" w:rsidRDefault="00DF2C6E">
                            <w:pPr>
                              <w:rPr>
                                <w:snapToGrid w:val="0"/>
                                <w:color w:val="000000"/>
                                <w:sz w:val="20"/>
                              </w:rPr>
                            </w:pPr>
                            <w:r>
                              <w:rPr>
                                <w:snapToGrid w:val="0"/>
                                <w:color w:val="000000"/>
                                <w:sz w:val="20"/>
                              </w:rPr>
                              <w:t>- Restorative        - Dual responsibility of Reflector &amp; Facilitator for the dynamics between themselves and the reflectors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margin-left:476.4pt;margin-top:6pt;width:96pt;height:13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" o:allowincell="f" filled="f" fillcolor="#0c9" stroked="f">
                <v:textbox>
                  <w:txbxContent>
                    <w:p w:rsidR="00DF2C6E" w:rsidRDefault="00DF2C6E">
                      <w:pPr>
                        <w:rPr>
                          <w:snapToGrid w:val="0"/>
                          <w:color w:val="000000"/>
                          <w:sz w:val="20"/>
                        </w:rPr>
                      </w:pPr>
                      <w:r>
                        <w:rPr>
                          <w:snapToGrid w:val="0"/>
                          <w:color w:val="000000"/>
                          <w:sz w:val="20"/>
                        </w:rPr>
                        <w:t>- Restorative        - Dual responsibility of Reflector &amp; Facilitator for the dynamics between themselves and the reflectors agenda</w:t>
                      </w:r>
                    </w:p>
                  </w:txbxContent>
                </v:textbox>
              </v:shape>
            </w:pict>
          </mc:Fallback>
        </mc:AlternateContent>
      </w:r>
    </w:p>
    <w:p w:rsidR="00FB0451" w:rsidRDefault="00FB0451"/>
    <w:p w:rsidR="00FB0451" w:rsidRDefault="00E57E53">
      <w:r>
        <w:rPr>
          <w:noProof/>
          <w:lang w:val="en-US"/>
        </w:rPr>
        <mc:AlternateContent>
          <mc:Choice Requires="wps">
            <w:drawing>
              <wp:anchor distT="0" distB="0" distL="114300" distR="114300" simplePos="0" relativeHeight="251661824" behindDoc="0" locked="0" layoutInCell="1" allowOverlap="1">
                <wp:simplePos x="0" y="0"/>
                <wp:positionH relativeFrom="column">
                  <wp:posOffset>4131945</wp:posOffset>
                </wp:positionH>
                <wp:positionV relativeFrom="paragraph">
                  <wp:posOffset>106680</wp:posOffset>
                </wp:positionV>
                <wp:extent cx="1752600" cy="109728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0972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C6E" w:rsidRDefault="00DF2C6E">
                            <w:pPr>
                              <w:pStyle w:val="BodyText2"/>
                              <w:rPr>
                                <w:sz w:val="20"/>
                              </w:rPr>
                            </w:pPr>
                            <w:r>
                              <w:rPr>
                                <w:sz w:val="20"/>
                              </w:rPr>
                              <w:t xml:space="preserve">- </w:t>
                            </w:r>
                            <w:proofErr w:type="gramStart"/>
                            <w:r>
                              <w:rPr>
                                <w:sz w:val="20"/>
                              </w:rPr>
                              <w:t>personal</w:t>
                            </w:r>
                            <w:proofErr w:type="gramEnd"/>
                            <w:r>
                              <w:rPr>
                                <w:sz w:val="20"/>
                              </w:rPr>
                              <w:t xml:space="preserve"> growth                 - professional development                 - empowerment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margin-left:325.35pt;margin-top:8.4pt;width:138pt;height:8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" filled="f" fillcolor="#0c9" stroked="f">
                <v:textbox>
                  <w:txbxContent>
                    <w:p w:rsidR="00DF2C6E" w:rsidRDefault="00DF2C6E">
                      <w:pPr>
                        <w:pStyle w:val="BodyText2"/>
                        <w:rPr>
                          <w:sz w:val="20"/>
                        </w:rPr>
                      </w:pPr>
                      <w:r>
                        <w:rPr>
                          <w:sz w:val="20"/>
                        </w:rPr>
                        <w:t xml:space="preserve">- </w:t>
                      </w:r>
                      <w:proofErr w:type="gramStart"/>
                      <w:r>
                        <w:rPr>
                          <w:sz w:val="20"/>
                        </w:rPr>
                        <w:t>personal</w:t>
                      </w:r>
                      <w:proofErr w:type="gramEnd"/>
                      <w:r>
                        <w:rPr>
                          <w:sz w:val="20"/>
                        </w:rPr>
                        <w:t xml:space="preserve"> growth                 - professional development                 - empowerment</w:t>
                      </w:r>
                    </w:p>
                  </w:txbxContent>
                </v:textbox>
              </v:shape>
            </w:pict>
          </mc:Fallback>
        </mc:AlternateContent>
      </w:r>
    </w:p>
    <w:p w:rsidR="00FB0451" w:rsidRDefault="00FB0451"/>
    <w:p w:rsidR="00FB0451" w:rsidRDefault="00FB0451"/>
    <w:p w:rsidR="00FB0451" w:rsidRDefault="00FB0451"/>
    <w:p w:rsidR="00FB0451" w:rsidRDefault="00FB0451"/>
    <w:p w:rsidR="00FB0451" w:rsidRDefault="00FB0451"/>
    <w:p w:rsidR="00FB0451" w:rsidRDefault="00FB0451"/>
    <w:p w:rsidR="00FB0451" w:rsidRDefault="00FB0451"/>
    <w:p w:rsidR="00FB0451" w:rsidRDefault="00FB0451"/>
    <w:p w:rsidR="00FB0451" w:rsidRDefault="00FB0451">
      <w:r>
        <w:rPr>
          <w:noProof/>
        </w:rPr>
        <w:pict>
          <v:shape id="_x0000_s1061" type="#_x0000_t175" style="position:absolute;margin-left:226.35pt;margin-top:10.25pt;width:297pt;height:20.9pt;z-index:251662848" adj="7200" fillcolor="black">
            <v:shadow color="#868686"/>
            <v:textpath style="font-family:&quot;Arial&quot;;font-size:16pt;v-text-kern:t" trim="t" fitpath="t" string="Good practice, ethics, local &amp; national standards, policies &amp; procedures, CPD&#10;"/>
            <o:lock v:ext="edit" text="f"/>
          </v:shape>
        </w:pict>
      </w:r>
    </w:p>
    <w:p w:rsidR="00FB0451" w:rsidRDefault="00FB0451"/>
    <w:p w:rsidR="00FB0451" w:rsidRDefault="00FB0451"/>
    <w:p w:rsidR="00FB0451" w:rsidRDefault="00FB0451"/>
    <w:p w:rsidR="00FB0451" w:rsidRDefault="00FB0451"/>
    <w:p w:rsidR="00D21E4F" w:rsidRDefault="00D21E4F">
      <w:pPr>
        <w:sectPr w:rsidR="00D21E4F" w:rsidSect="00D21E4F">
          <w:footerReference w:type="even" r:id="rId10"/>
          <w:pgSz w:w="15840" w:h="12240" w:orient="landscape"/>
          <w:pgMar w:top="1134" w:right="1134" w:bottom="1134" w:left="1134" w:header="720" w:footer="227" w:gutter="0"/>
          <w:cols w:space="720"/>
        </w:sectPr>
      </w:pPr>
    </w:p>
    <w:p w:rsidR="00FB0451" w:rsidRDefault="00FB0451"/>
    <w:p w:rsidR="00D21E4F" w:rsidRPr="00D21E4F" w:rsidRDefault="00D21E4F" w:rsidP="00D21E4F">
      <w:pPr>
        <w:pStyle w:val="Heading1"/>
        <w:rPr>
          <w:bCs/>
          <w:szCs w:val="28"/>
        </w:rPr>
      </w:pPr>
      <w:bookmarkStart w:id="2" w:name="_Toc219110485"/>
      <w:r w:rsidRPr="00D21E4F">
        <w:rPr>
          <w:bCs/>
          <w:szCs w:val="28"/>
        </w:rPr>
        <w:t>Explanatory Notes for the Model of Non-Managerial Clinical Supervision</w:t>
      </w:r>
      <w:bookmarkEnd w:id="2"/>
      <w:r w:rsidRPr="00D21E4F">
        <w:rPr>
          <w:bCs/>
          <w:szCs w:val="28"/>
        </w:rPr>
        <w:t xml:space="preserve"> </w:t>
      </w:r>
    </w:p>
    <w:p w:rsidR="00D21E4F" w:rsidRPr="00CB0522" w:rsidRDefault="00D21E4F" w:rsidP="00D21E4F">
      <w:pPr>
        <w:pStyle w:val="Heading1"/>
        <w:rPr>
          <w:bCs/>
          <w:sz w:val="24"/>
          <w:szCs w:val="24"/>
        </w:rPr>
      </w:pPr>
    </w:p>
    <w:p w:rsidR="00D21E4F" w:rsidRDefault="00D21E4F" w:rsidP="00D21E4F">
      <w:pPr>
        <w:rPr>
          <w:b/>
        </w:rPr>
      </w:pPr>
    </w:p>
    <w:p w:rsidR="00D21E4F" w:rsidRPr="00CB0522" w:rsidRDefault="00D21E4F" w:rsidP="00D21E4F">
      <w:pPr>
        <w:rPr>
          <w:b/>
        </w:rPr>
      </w:pPr>
      <w:r w:rsidRPr="00CB0522">
        <w:rPr>
          <w:b/>
        </w:rPr>
        <w:t>Reflection</w:t>
      </w:r>
    </w:p>
    <w:p w:rsidR="00D21E4F" w:rsidRPr="00CB0522" w:rsidRDefault="00D21E4F" w:rsidP="00D21E4F">
      <w:r w:rsidRPr="00CB0522">
        <w:t>This is at the heart of the process and will enable the reflector to grow and develop and feel empowered to deliver quality services.</w:t>
      </w:r>
    </w:p>
    <w:p w:rsidR="00D21E4F" w:rsidRPr="00CB0522" w:rsidRDefault="00D21E4F" w:rsidP="00D21E4F"/>
    <w:p w:rsidR="00D21E4F" w:rsidRDefault="00D21E4F" w:rsidP="00D21E4F">
      <w:pPr>
        <w:rPr>
          <w:b/>
        </w:rPr>
      </w:pPr>
    </w:p>
    <w:p w:rsidR="00D21E4F" w:rsidRPr="00CB0522" w:rsidRDefault="00D21E4F" w:rsidP="00D21E4F">
      <w:pPr>
        <w:rPr>
          <w:b/>
        </w:rPr>
      </w:pPr>
      <w:r w:rsidRPr="00CB0522">
        <w:rPr>
          <w:b/>
        </w:rPr>
        <w:t>Agenda Centred</w:t>
      </w:r>
    </w:p>
    <w:p w:rsidR="00D21E4F" w:rsidRPr="00CB0522" w:rsidRDefault="00D21E4F" w:rsidP="00D21E4F">
      <w:r w:rsidRPr="00CB0522">
        <w:t>Reflectors agenda decides the content of the session, which should aim to be non-managerial.</w:t>
      </w:r>
    </w:p>
    <w:p w:rsidR="00D21E4F" w:rsidRPr="00CB0522" w:rsidRDefault="00D21E4F" w:rsidP="00D21E4F"/>
    <w:p w:rsidR="00D21E4F" w:rsidRDefault="00D21E4F" w:rsidP="00D21E4F">
      <w:pPr>
        <w:rPr>
          <w:b/>
        </w:rPr>
      </w:pPr>
    </w:p>
    <w:p w:rsidR="00D21E4F" w:rsidRPr="00CB0522" w:rsidRDefault="00D21E4F" w:rsidP="00D21E4F">
      <w:pPr>
        <w:rPr>
          <w:b/>
        </w:rPr>
      </w:pPr>
      <w:r w:rsidRPr="00CB0522">
        <w:rPr>
          <w:b/>
        </w:rPr>
        <w:t>Relationship Centred</w:t>
      </w:r>
    </w:p>
    <w:p w:rsidR="00D21E4F" w:rsidRPr="00CB0522" w:rsidRDefault="00D21E4F" w:rsidP="00D21E4F">
      <w:r w:rsidRPr="00CB0522">
        <w:t>The facilitator and reflector have a dual responsibility:</w:t>
      </w:r>
    </w:p>
    <w:p w:rsidR="00D21E4F" w:rsidRPr="00CB0522" w:rsidRDefault="00D21E4F" w:rsidP="004C76BC">
      <w:pPr>
        <w:numPr>
          <w:ilvl w:val="0"/>
          <w:numId w:val="2"/>
        </w:numPr>
      </w:pPr>
      <w:r w:rsidRPr="00CB0522">
        <w:t xml:space="preserve">to attend to the relationship dynamics between themselves </w:t>
      </w:r>
    </w:p>
    <w:p w:rsidR="00D21E4F" w:rsidRPr="00CB0522" w:rsidRDefault="00D21E4F" w:rsidP="004C76BC">
      <w:pPr>
        <w:numPr>
          <w:ilvl w:val="0"/>
          <w:numId w:val="2"/>
        </w:numPr>
      </w:pPr>
      <w:proofErr w:type="gramStart"/>
      <w:r w:rsidRPr="00CB0522">
        <w:t>to</w:t>
      </w:r>
      <w:proofErr w:type="gramEnd"/>
      <w:r w:rsidRPr="00CB0522">
        <w:t xml:space="preserve"> attend to the relationship dynamics identified by the reflectors agenda.</w:t>
      </w:r>
    </w:p>
    <w:p w:rsidR="00D21E4F" w:rsidRPr="00CB0522" w:rsidRDefault="00D21E4F" w:rsidP="00D21E4F"/>
    <w:p w:rsidR="00D21E4F" w:rsidRPr="00CB0522" w:rsidRDefault="00D21E4F" w:rsidP="00D21E4F">
      <w:r w:rsidRPr="00CB0522">
        <w:t>When carrying out this responsibility the overriding aim is to provide a restorative environment in which the facilitator can help the reflector to explore their thoughts feelings and actions.</w:t>
      </w:r>
    </w:p>
    <w:p w:rsidR="00D21E4F" w:rsidRPr="00CB0522" w:rsidRDefault="00D21E4F" w:rsidP="00D21E4F">
      <w:pPr>
        <w:pStyle w:val="Heading1"/>
        <w:rPr>
          <w:b w:val="0"/>
          <w:sz w:val="24"/>
          <w:szCs w:val="24"/>
        </w:rPr>
      </w:pPr>
    </w:p>
    <w:p w:rsidR="00D21E4F" w:rsidRDefault="00D21E4F" w:rsidP="00D21E4F">
      <w:pPr>
        <w:rPr>
          <w:b/>
        </w:rPr>
      </w:pPr>
    </w:p>
    <w:p w:rsidR="00D21E4F" w:rsidRPr="00CB0522" w:rsidRDefault="00D21E4F" w:rsidP="00D21E4F">
      <w:pPr>
        <w:rPr>
          <w:b/>
        </w:rPr>
      </w:pPr>
      <w:r w:rsidRPr="00CB0522">
        <w:rPr>
          <w:b/>
        </w:rPr>
        <w:t>Professional and Trust Frameworks</w:t>
      </w:r>
    </w:p>
    <w:p w:rsidR="00D21E4F" w:rsidRPr="00CB0522" w:rsidRDefault="00D21E4F" w:rsidP="00D21E4F">
      <w:r w:rsidRPr="00CB0522">
        <w:t>Good practice</w:t>
      </w:r>
    </w:p>
    <w:p w:rsidR="00D21E4F" w:rsidRPr="00CB0522" w:rsidRDefault="00D21E4F" w:rsidP="00D21E4F">
      <w:r w:rsidRPr="00CB0522">
        <w:t>Ethics</w:t>
      </w:r>
    </w:p>
    <w:p w:rsidR="00D21E4F" w:rsidRPr="00CB0522" w:rsidRDefault="00D21E4F" w:rsidP="00D21E4F">
      <w:r w:rsidRPr="00CB0522">
        <w:t>Local and national standards</w:t>
      </w:r>
    </w:p>
    <w:p w:rsidR="00D21E4F" w:rsidRPr="00CB0522" w:rsidRDefault="00D21E4F" w:rsidP="00D21E4F">
      <w:r w:rsidRPr="00CB0522">
        <w:t>Policies and procedures</w:t>
      </w:r>
    </w:p>
    <w:p w:rsidR="00D21E4F" w:rsidRPr="00CB0522" w:rsidRDefault="00D21E4F" w:rsidP="00D21E4F">
      <w:r w:rsidRPr="00CB0522">
        <w:t>Continuing Professional Development (CPD)</w:t>
      </w:r>
    </w:p>
    <w:p w:rsidR="00D21E4F" w:rsidRPr="00CB0522" w:rsidRDefault="00D21E4F" w:rsidP="00D21E4F"/>
    <w:p w:rsidR="00D21E4F" w:rsidRPr="00CB0522" w:rsidRDefault="00D21E4F" w:rsidP="00D21E4F">
      <w:r w:rsidRPr="00CB0522">
        <w:t>This includes all frameworks that practitioners are required to abide by to deliver safe accountable practice.</w:t>
      </w:r>
    </w:p>
    <w:p w:rsidR="00D21E4F" w:rsidRPr="00CB0522" w:rsidRDefault="00D21E4F" w:rsidP="00D21E4F"/>
    <w:p w:rsidR="00D21E4F" w:rsidRDefault="00D21E4F" w:rsidP="00D21E4F">
      <w:pPr>
        <w:rPr>
          <w:b/>
        </w:rPr>
      </w:pPr>
    </w:p>
    <w:p w:rsidR="00D21E4F" w:rsidRPr="00CB0522" w:rsidRDefault="00D21E4F" w:rsidP="00D21E4F">
      <w:pPr>
        <w:rPr>
          <w:b/>
        </w:rPr>
      </w:pPr>
      <w:r w:rsidRPr="00CB0522">
        <w:rPr>
          <w:b/>
        </w:rPr>
        <w:t>Wider organisational context</w:t>
      </w:r>
    </w:p>
    <w:p w:rsidR="00D21E4F" w:rsidRPr="00CB0522" w:rsidRDefault="00D21E4F" w:rsidP="00D21E4F">
      <w:r w:rsidRPr="00CB0522">
        <w:t>NHS directives</w:t>
      </w:r>
    </w:p>
    <w:p w:rsidR="00D21E4F" w:rsidRPr="00CB0522" w:rsidRDefault="00D21E4F" w:rsidP="00D21E4F">
      <w:r w:rsidRPr="00CB0522">
        <w:t>Government directives</w:t>
      </w:r>
    </w:p>
    <w:p w:rsidR="00D21E4F" w:rsidRPr="00CB0522" w:rsidRDefault="00D21E4F" w:rsidP="00D21E4F">
      <w:r w:rsidRPr="00CB0522">
        <w:t>Multi-professional issues</w:t>
      </w:r>
    </w:p>
    <w:p w:rsidR="00D21E4F" w:rsidRPr="00CB0522" w:rsidRDefault="00D21E4F" w:rsidP="00D21E4F">
      <w:r w:rsidRPr="00CB0522">
        <w:t>User involvement</w:t>
      </w:r>
    </w:p>
    <w:p w:rsidR="00D21E4F" w:rsidRPr="00CB0522" w:rsidRDefault="00D21E4F" w:rsidP="00D21E4F">
      <w:r w:rsidRPr="00CB0522">
        <w:t>Client centred practice</w:t>
      </w:r>
    </w:p>
    <w:p w:rsidR="00D21E4F" w:rsidRPr="00CB0522" w:rsidRDefault="00D21E4F" w:rsidP="00D21E4F">
      <w:r w:rsidRPr="00CB0522">
        <w:t>Cultural norms</w:t>
      </w:r>
    </w:p>
    <w:p w:rsidR="00D21E4F" w:rsidRPr="00CB0522" w:rsidRDefault="00D21E4F" w:rsidP="00D21E4F">
      <w:r w:rsidRPr="00CB0522">
        <w:t>Community values</w:t>
      </w:r>
    </w:p>
    <w:p w:rsidR="00D21E4F" w:rsidRPr="00CB0522" w:rsidRDefault="00D21E4F" w:rsidP="00D21E4F"/>
    <w:p w:rsidR="00D21E4F" w:rsidRDefault="00D21E4F" w:rsidP="00D21E4F">
      <w:pPr>
        <w:rPr>
          <w:b/>
        </w:rPr>
      </w:pPr>
    </w:p>
    <w:p w:rsidR="00D21E4F" w:rsidRPr="00CB0522" w:rsidRDefault="00D21E4F" w:rsidP="00D21E4F">
      <w:pPr>
        <w:rPr>
          <w:b/>
        </w:rPr>
      </w:pPr>
      <w:r w:rsidRPr="00CB0522">
        <w:rPr>
          <w:b/>
        </w:rPr>
        <w:t>Boundaries</w:t>
      </w:r>
    </w:p>
    <w:p w:rsidR="00D21E4F" w:rsidRPr="00CB0522" w:rsidRDefault="00D21E4F" w:rsidP="00D21E4F">
      <w:r w:rsidRPr="00CB0522">
        <w:t>The boundaries between all these areas should be fluid; this is represented by dotted rather than solid lines.</w:t>
      </w:r>
    </w:p>
    <w:p w:rsidR="00D21E4F" w:rsidRPr="00CB0522" w:rsidRDefault="00D21E4F" w:rsidP="00D21E4F"/>
    <w:p w:rsidR="00D21E4F" w:rsidRPr="00CB0522" w:rsidRDefault="00D21E4F" w:rsidP="00D21E4F">
      <w:pPr>
        <w:rPr>
          <w:b/>
        </w:rPr>
      </w:pPr>
    </w:p>
    <w:p w:rsidR="00D21E4F" w:rsidRPr="00D21E4F" w:rsidRDefault="00D21E4F" w:rsidP="00D21E4F">
      <w:pPr>
        <w:rPr>
          <w:b/>
          <w:sz w:val="28"/>
          <w:szCs w:val="28"/>
        </w:rPr>
      </w:pPr>
      <w:r w:rsidRPr="00D21E4F">
        <w:rPr>
          <w:b/>
          <w:sz w:val="28"/>
          <w:szCs w:val="28"/>
        </w:rPr>
        <w:lastRenderedPageBreak/>
        <w:t>NMCS Training</w:t>
      </w:r>
    </w:p>
    <w:p w:rsidR="00D21E4F" w:rsidRPr="00A92465" w:rsidRDefault="00D21E4F" w:rsidP="00D21E4F">
      <w:pPr>
        <w:rPr>
          <w:sz w:val="20"/>
        </w:rPr>
      </w:pPr>
    </w:p>
    <w:p w:rsidR="00D21E4F" w:rsidRPr="00A92465" w:rsidRDefault="00D21E4F" w:rsidP="00D21E4F">
      <w:pPr>
        <w:rPr>
          <w:sz w:val="20"/>
        </w:rPr>
      </w:pPr>
    </w:p>
    <w:p w:rsidR="00D21E4F" w:rsidRPr="008736CD" w:rsidRDefault="00D21E4F" w:rsidP="00D21E4F">
      <w:r w:rsidRPr="008736CD">
        <w:t>NMCS training is now a three day course with a half day follow up after six months.</w:t>
      </w:r>
    </w:p>
    <w:p w:rsidR="00D21E4F" w:rsidRPr="008736CD" w:rsidRDefault="00D21E4F" w:rsidP="00D21E4F"/>
    <w:p w:rsidR="00D21E4F" w:rsidRPr="008736CD" w:rsidRDefault="00D21E4F" w:rsidP="00D21E4F">
      <w:r w:rsidRPr="008736CD">
        <w:t>The content of the training is as follows:</w:t>
      </w:r>
    </w:p>
    <w:p w:rsidR="00D21E4F" w:rsidRPr="008736CD" w:rsidRDefault="00D21E4F" w:rsidP="00D21E4F"/>
    <w:p w:rsidR="00D21E4F" w:rsidRPr="008736CD" w:rsidRDefault="00D21E4F" w:rsidP="00D21E4F">
      <w:pPr>
        <w:rPr>
          <w:i/>
        </w:rPr>
      </w:pPr>
      <w:r w:rsidRPr="008736CD">
        <w:rPr>
          <w:i/>
        </w:rPr>
        <w:t>The model, protocol &amp; method</w:t>
      </w:r>
    </w:p>
    <w:p w:rsidR="00D21E4F" w:rsidRPr="008736CD" w:rsidRDefault="00D21E4F" w:rsidP="004C76BC">
      <w:pPr>
        <w:numPr>
          <w:ilvl w:val="0"/>
          <w:numId w:val="1"/>
        </w:numPr>
      </w:pPr>
      <w:r w:rsidRPr="008736CD">
        <w:t>With particular emphasis on confidentiality, roles and responsibilities of reflector and facilitator.</w:t>
      </w:r>
    </w:p>
    <w:p w:rsidR="00D21E4F" w:rsidRPr="008736CD" w:rsidRDefault="00D21E4F" w:rsidP="00D21E4F">
      <w:pPr>
        <w:rPr>
          <w:i/>
        </w:rPr>
      </w:pPr>
      <w:r w:rsidRPr="008736CD">
        <w:rPr>
          <w:i/>
        </w:rPr>
        <w:t>Communication Skills</w:t>
      </w:r>
    </w:p>
    <w:p w:rsidR="00D21E4F" w:rsidRPr="008736CD" w:rsidRDefault="00D21E4F" w:rsidP="004C76BC">
      <w:pPr>
        <w:numPr>
          <w:ilvl w:val="0"/>
          <w:numId w:val="1"/>
        </w:numPr>
        <w:ind w:right="-234"/>
      </w:pPr>
      <w:r w:rsidRPr="008736CD">
        <w:t>To include, Transactional Analysis, Six Categories of Counselling Intervention, Assertiveness, Negotiation.</w:t>
      </w:r>
    </w:p>
    <w:p w:rsidR="00D21E4F" w:rsidRPr="008736CD" w:rsidRDefault="00D21E4F" w:rsidP="00D21E4F">
      <w:pPr>
        <w:rPr>
          <w:i/>
        </w:rPr>
      </w:pPr>
      <w:r w:rsidRPr="008736CD">
        <w:rPr>
          <w:i/>
        </w:rPr>
        <w:t>Reflective Practice</w:t>
      </w:r>
    </w:p>
    <w:p w:rsidR="00D21E4F" w:rsidRPr="008736CD" w:rsidRDefault="00D21E4F" w:rsidP="004C76BC">
      <w:pPr>
        <w:numPr>
          <w:ilvl w:val="0"/>
          <w:numId w:val="1"/>
        </w:numPr>
      </w:pPr>
      <w:r w:rsidRPr="008736CD">
        <w:t>To include, Learning Styles, Problem Solving and Decision Making and Models of Reflection.</w:t>
      </w:r>
    </w:p>
    <w:p w:rsidR="00D21E4F" w:rsidRPr="00123A75" w:rsidRDefault="00D21E4F" w:rsidP="00D21E4F">
      <w:pPr>
        <w:rPr>
          <w:i/>
        </w:rPr>
      </w:pPr>
      <w:r w:rsidRPr="00123A75">
        <w:rPr>
          <w:i/>
        </w:rPr>
        <w:t>Leadership</w:t>
      </w:r>
      <w:r w:rsidR="00A00C86" w:rsidRPr="00123A75">
        <w:rPr>
          <w:i/>
        </w:rPr>
        <w:t xml:space="preserve"> skills</w:t>
      </w:r>
      <w:r w:rsidR="00CE315F" w:rsidRPr="00123A75">
        <w:rPr>
          <w:i/>
        </w:rPr>
        <w:t xml:space="preserve"> required for NMCS</w:t>
      </w:r>
    </w:p>
    <w:p w:rsidR="00D21E4F" w:rsidRPr="008736CD" w:rsidRDefault="00D21E4F" w:rsidP="00D21E4F">
      <w:proofErr w:type="gramStart"/>
      <w:r w:rsidRPr="008736CD">
        <w:t>To include, Leadership Styles, Managing Change, Risk Management, Managing Conflict.</w:t>
      </w:r>
      <w:proofErr w:type="gramEnd"/>
    </w:p>
    <w:p w:rsidR="00D21E4F" w:rsidRPr="008736CD" w:rsidRDefault="00D21E4F" w:rsidP="00D21E4F">
      <w:pPr>
        <w:rPr>
          <w:i/>
        </w:rPr>
      </w:pPr>
      <w:r w:rsidRPr="008736CD">
        <w:rPr>
          <w:i/>
        </w:rPr>
        <w:t>Skills Practice Session</w:t>
      </w:r>
      <w:r w:rsidR="00CE315F" w:rsidRPr="00123A75">
        <w:rPr>
          <w:i/>
        </w:rPr>
        <w:t>s</w:t>
      </w:r>
      <w:r w:rsidRPr="008736CD">
        <w:rPr>
          <w:i/>
        </w:rPr>
        <w:tab/>
      </w:r>
    </w:p>
    <w:p w:rsidR="00D21E4F" w:rsidRPr="008736CD" w:rsidRDefault="00D21E4F" w:rsidP="00D21E4F"/>
    <w:p w:rsidR="00D21E4F" w:rsidRPr="00A92465" w:rsidRDefault="00D21E4F" w:rsidP="00D21E4F">
      <w:pPr>
        <w:rPr>
          <w:b/>
          <w:sz w:val="20"/>
        </w:rPr>
      </w:pPr>
    </w:p>
    <w:p w:rsidR="00D21E4F" w:rsidRDefault="00D21E4F" w:rsidP="00D21E4F">
      <w:r w:rsidRPr="008736CD">
        <w:t xml:space="preserve">The training </w:t>
      </w:r>
      <w:r>
        <w:t>is repeatable and designed principally to equip participants with the knowledge and skills to become effective reflectors and facilitators.  It also seeks to highlight the more difficult areas of professional life, those where an individual’s self confidence may not match the expectation of their job role.</w:t>
      </w:r>
    </w:p>
    <w:p w:rsidR="00D21E4F" w:rsidRDefault="00D21E4F" w:rsidP="00D21E4F"/>
    <w:p w:rsidR="00D21E4F" w:rsidRDefault="00D21E4F" w:rsidP="00D21E4F">
      <w:r>
        <w:t>To give one example:</w:t>
      </w:r>
    </w:p>
    <w:p w:rsidR="00D21E4F" w:rsidRDefault="00D21E4F" w:rsidP="00D21E4F"/>
    <w:p w:rsidR="00D21E4F" w:rsidRDefault="00D21E4F" w:rsidP="00D21E4F">
      <w:r>
        <w:t xml:space="preserve">Management of Change, in day three of the training, includes material and exercises to include all adult learning preferences, theory, reflection, an activity and practical steps to follow in the workplace.  The extract below is taken from the participant manual.  </w:t>
      </w:r>
    </w:p>
    <w:p w:rsidR="00D21E4F" w:rsidRDefault="00D21E4F" w:rsidP="00D21E4F"/>
    <w:p w:rsidR="00D21E4F" w:rsidRPr="008736CD" w:rsidRDefault="00D21E4F" w:rsidP="00D21E4F"/>
    <w:p w:rsidR="00D21E4F" w:rsidRPr="00A92465" w:rsidRDefault="00D21E4F" w:rsidP="00D21E4F">
      <w:pPr>
        <w:rPr>
          <w:b/>
          <w:sz w:val="20"/>
        </w:rPr>
      </w:pPr>
    </w:p>
    <w:p w:rsidR="00D21E4F" w:rsidRDefault="00D21E4F" w:rsidP="00D21E4F">
      <w:pPr>
        <w:pStyle w:val="Heading1"/>
        <w:jc w:val="left"/>
      </w:pPr>
      <w:bookmarkStart w:id="3" w:name="_Toc219110847"/>
      <w:r w:rsidRPr="008D74C5">
        <w:t>Management of Change</w:t>
      </w:r>
      <w:bookmarkEnd w:id="3"/>
    </w:p>
    <w:p w:rsidR="00D21E4F" w:rsidRPr="00D21E4F" w:rsidRDefault="00D21E4F" w:rsidP="00D21E4F"/>
    <w:p w:rsidR="00D21E4F" w:rsidRPr="00AA49CA" w:rsidRDefault="00D21E4F" w:rsidP="00D21E4F">
      <w:pPr>
        <w:rPr>
          <w:b/>
        </w:rPr>
      </w:pPr>
      <w:r w:rsidRPr="00AA49CA">
        <w:rPr>
          <w:b/>
        </w:rPr>
        <w:t>Introduction</w:t>
      </w:r>
    </w:p>
    <w:p w:rsidR="00D21E4F" w:rsidRDefault="00D21E4F" w:rsidP="00D21E4F"/>
    <w:p w:rsidR="00D21E4F" w:rsidRPr="00353431" w:rsidRDefault="00D21E4F" w:rsidP="00D21E4F">
      <w:r w:rsidRPr="00353431">
        <w:t>Oxford Dictionary definitions of change include:-</w:t>
      </w:r>
    </w:p>
    <w:p w:rsidR="00D21E4F" w:rsidRDefault="00D21E4F" w:rsidP="00D21E4F">
      <w:pPr>
        <w:rPr>
          <w:lang w:val="en-US"/>
        </w:rPr>
      </w:pPr>
    </w:p>
    <w:p w:rsidR="00D21E4F" w:rsidRDefault="00D21E4F" w:rsidP="004C76BC">
      <w:pPr>
        <w:numPr>
          <w:ilvl w:val="0"/>
          <w:numId w:val="5"/>
        </w:numPr>
        <w:rPr>
          <w:lang w:val="en-US"/>
        </w:rPr>
      </w:pPr>
      <w:r>
        <w:rPr>
          <w:lang w:val="en-US"/>
        </w:rPr>
        <w:t>to make or become different</w:t>
      </w:r>
    </w:p>
    <w:p w:rsidR="00D21E4F" w:rsidRDefault="00D21E4F" w:rsidP="004C76BC">
      <w:pPr>
        <w:numPr>
          <w:ilvl w:val="0"/>
          <w:numId w:val="5"/>
        </w:numPr>
        <w:rPr>
          <w:lang w:val="en-US"/>
        </w:rPr>
      </w:pPr>
      <w:r>
        <w:rPr>
          <w:lang w:val="en-US"/>
        </w:rPr>
        <w:t>to replace with or exchange for another</w:t>
      </w:r>
    </w:p>
    <w:p w:rsidR="00D21E4F" w:rsidRDefault="00D21E4F" w:rsidP="004C76BC">
      <w:pPr>
        <w:numPr>
          <w:ilvl w:val="0"/>
          <w:numId w:val="5"/>
        </w:numPr>
        <w:rPr>
          <w:lang w:val="en-US"/>
        </w:rPr>
      </w:pPr>
      <w:proofErr w:type="gramStart"/>
      <w:r>
        <w:rPr>
          <w:lang w:val="en-US"/>
        </w:rPr>
        <w:t>to</w:t>
      </w:r>
      <w:proofErr w:type="gramEnd"/>
      <w:r>
        <w:rPr>
          <w:lang w:val="en-US"/>
        </w:rPr>
        <w:t xml:space="preserve"> transform or convert or be transformed or converted.</w:t>
      </w:r>
    </w:p>
    <w:p w:rsidR="00D21E4F" w:rsidRDefault="00D21E4F" w:rsidP="00D21E4F">
      <w:pPr>
        <w:rPr>
          <w:lang w:val="en-US"/>
        </w:rPr>
      </w:pPr>
    </w:p>
    <w:p w:rsidR="00D21E4F" w:rsidRDefault="00D21E4F" w:rsidP="00D21E4F">
      <w:pPr>
        <w:rPr>
          <w:lang w:val="en-US"/>
        </w:rPr>
      </w:pPr>
      <w:r>
        <w:rPr>
          <w:lang w:val="en-US"/>
        </w:rPr>
        <w:t xml:space="preserve">The first definition particularly suggests that one mechanism is natural evolution, the </w:t>
      </w:r>
      <w:r w:rsidR="00A00C86">
        <w:rPr>
          <w:lang w:val="en-US"/>
        </w:rPr>
        <w:t>other a</w:t>
      </w:r>
      <w:r>
        <w:rPr>
          <w:lang w:val="en-US"/>
        </w:rPr>
        <w:t xml:space="preserve"> situation brought about with some effort.  The ageing process can be ascribed to the natural evolution category as can wear and tear of machinery.  Making things different is generally a way of improving a situation; however it is almost inevitable that there will be disruption involved.  The following authors writing about change have said:</w:t>
      </w:r>
    </w:p>
    <w:p w:rsidR="00D21E4F" w:rsidRDefault="00D21E4F" w:rsidP="00D21E4F">
      <w:pPr>
        <w:rPr>
          <w:lang w:val="en-US"/>
        </w:rPr>
      </w:pPr>
    </w:p>
    <w:p w:rsidR="00D21E4F" w:rsidRDefault="00D21E4F" w:rsidP="00D21E4F">
      <w:pPr>
        <w:rPr>
          <w:lang w:val="en-US"/>
        </w:rPr>
      </w:pPr>
      <w:r>
        <w:rPr>
          <w:lang w:val="en-US"/>
        </w:rPr>
        <w:t xml:space="preserve">“There is nothing more difficult to carry out </w:t>
      </w:r>
      <w:proofErr w:type="gramStart"/>
      <w:r>
        <w:rPr>
          <w:lang w:val="en-US"/>
        </w:rPr>
        <w:t>nor doubtful of success nor</w:t>
      </w:r>
      <w:proofErr w:type="gramEnd"/>
      <w:r>
        <w:rPr>
          <w:lang w:val="en-US"/>
        </w:rPr>
        <w:t xml:space="preserve"> more dangerous to handle than to initiate a new order of things”. – Machiavelli</w:t>
      </w:r>
    </w:p>
    <w:p w:rsidR="00D21E4F" w:rsidRDefault="00D21E4F" w:rsidP="00D21E4F">
      <w:pPr>
        <w:rPr>
          <w:lang w:val="en-US"/>
        </w:rPr>
      </w:pPr>
    </w:p>
    <w:p w:rsidR="00D21E4F" w:rsidRDefault="00D21E4F" w:rsidP="00D21E4F">
      <w:pPr>
        <w:rPr>
          <w:lang w:val="en-US"/>
        </w:rPr>
      </w:pPr>
      <w:r>
        <w:rPr>
          <w:lang w:val="en-US"/>
        </w:rPr>
        <w:t>“Change used to be something that happened every ten years or so.  Now it seems it’s always with us.  Always different and not always what we’d like”. – Charles Handy</w:t>
      </w:r>
    </w:p>
    <w:p w:rsidR="00D21E4F" w:rsidRDefault="00D21E4F" w:rsidP="00D21E4F">
      <w:pPr>
        <w:rPr>
          <w:lang w:val="en-US"/>
        </w:rPr>
      </w:pPr>
    </w:p>
    <w:p w:rsidR="00D21E4F" w:rsidRDefault="00D21E4F" w:rsidP="00D21E4F">
      <w:pPr>
        <w:rPr>
          <w:lang w:val="en-US"/>
        </w:rPr>
      </w:pPr>
      <w:r>
        <w:rPr>
          <w:lang w:val="en-US"/>
        </w:rPr>
        <w:t xml:space="preserve">We must adapt to constant change.  Indeed, we must learn to </w:t>
      </w:r>
      <w:r>
        <w:rPr>
          <w:b/>
          <w:lang w:val="en-US"/>
        </w:rPr>
        <w:t xml:space="preserve">love </w:t>
      </w:r>
      <w:r>
        <w:rPr>
          <w:lang w:val="en-US"/>
        </w:rPr>
        <w:t>change as much as we’ve hated it in the past. – Tom Peters – “Thriving on Chaos”</w:t>
      </w:r>
    </w:p>
    <w:p w:rsidR="00D21E4F" w:rsidRDefault="00D21E4F" w:rsidP="00D21E4F">
      <w:pPr>
        <w:rPr>
          <w:b/>
        </w:rPr>
      </w:pPr>
    </w:p>
    <w:p w:rsidR="00D21E4F" w:rsidRDefault="00D21E4F" w:rsidP="00D21E4F">
      <w:pPr>
        <w:rPr>
          <w:b/>
        </w:rPr>
      </w:pPr>
    </w:p>
    <w:p w:rsidR="00D21E4F" w:rsidRPr="00AA49CA" w:rsidRDefault="00D21E4F" w:rsidP="00D21E4F">
      <w:pPr>
        <w:rPr>
          <w:b/>
        </w:rPr>
      </w:pPr>
      <w:r w:rsidRPr="00AA49CA">
        <w:rPr>
          <w:b/>
        </w:rPr>
        <w:t>NHS Changes</w:t>
      </w:r>
    </w:p>
    <w:p w:rsidR="00D21E4F" w:rsidRPr="00EA1C63" w:rsidRDefault="00D21E4F" w:rsidP="00D21E4F">
      <w:pPr>
        <w:pStyle w:val="BodyText"/>
      </w:pPr>
      <w:r w:rsidRPr="00EA1C63">
        <w:t xml:space="preserve">Recent changes include the move to foundation trusts, Agenda for Change and more emphasis on partnership working between agencies. </w:t>
      </w:r>
    </w:p>
    <w:p w:rsidR="00D21E4F" w:rsidRPr="00EA1C63" w:rsidRDefault="00D21E4F" w:rsidP="00D21E4F">
      <w:pPr>
        <w:pStyle w:val="BodyText"/>
      </w:pPr>
      <w:r w:rsidRPr="00EA1C63">
        <w:t>Changes that we have been required to make over the last 10 years are still with us.  We must continue to strive to improve quality, and respond to the imperative of being leaders.</w:t>
      </w:r>
    </w:p>
    <w:p w:rsidR="00D21E4F" w:rsidRPr="00EA1C63" w:rsidRDefault="00D21E4F" w:rsidP="00D21E4F">
      <w:pPr>
        <w:rPr>
          <w:lang w:val="en-US"/>
        </w:rPr>
      </w:pPr>
    </w:p>
    <w:p w:rsidR="00D21E4F" w:rsidRPr="00EA1C63" w:rsidRDefault="00D21E4F" w:rsidP="00D21E4F">
      <w:pPr>
        <w:rPr>
          <w:sz w:val="16"/>
          <w:szCs w:val="16"/>
          <w:lang w:val="en-US"/>
        </w:rPr>
      </w:pPr>
      <w:r w:rsidRPr="00EA1C63">
        <w:rPr>
          <w:lang w:val="en-US"/>
        </w:rPr>
        <w:t xml:space="preserve">The accountability and responsibility of each individual clinician has been clearly stated and our increased involvement in shaping and influencing the NHS of the future is demanded.  We are promised there will be no centrally decided targets to adhere to (High Quality Care for All, 2008).  Instead individuals must plan and prove their contribution to service improvement under core dimension 4 in their KSF outline. </w:t>
      </w:r>
      <w:proofErr w:type="gramStart"/>
      <w:r w:rsidRPr="00EA1C63">
        <w:rPr>
          <w:sz w:val="16"/>
          <w:szCs w:val="16"/>
          <w:lang w:val="en-US"/>
        </w:rPr>
        <w:t>(Ref.</w:t>
      </w:r>
      <w:proofErr w:type="gramEnd"/>
      <w:r w:rsidRPr="00EA1C63">
        <w:rPr>
          <w:sz w:val="16"/>
          <w:szCs w:val="16"/>
          <w:lang w:val="en-US"/>
        </w:rPr>
        <w:t xml:space="preserve"> The Knowledge and Skills Framework and the Development Review Process, 2004)</w:t>
      </w:r>
    </w:p>
    <w:p w:rsidR="00D21E4F" w:rsidRPr="000751CD" w:rsidRDefault="00D21E4F" w:rsidP="00D21E4F">
      <w:pPr>
        <w:rPr>
          <w:color w:val="FF00FF"/>
          <w:sz w:val="16"/>
          <w:szCs w:val="16"/>
          <w:lang w:val="en-US"/>
        </w:rPr>
      </w:pPr>
    </w:p>
    <w:p w:rsidR="00D21E4F" w:rsidRDefault="00D21E4F" w:rsidP="00D21E4F">
      <w:pPr>
        <w:rPr>
          <w:lang w:val="en-US"/>
        </w:rPr>
      </w:pPr>
      <w:r>
        <w:rPr>
          <w:lang w:val="en-US"/>
        </w:rPr>
        <w:t xml:space="preserve">In the supervisory relationship too, this applies.  </w:t>
      </w:r>
      <w:proofErr w:type="spellStart"/>
      <w:r>
        <w:rPr>
          <w:lang w:val="en-US"/>
        </w:rPr>
        <w:t>Kadushin</w:t>
      </w:r>
      <w:proofErr w:type="spellEnd"/>
      <w:r>
        <w:rPr>
          <w:lang w:val="en-US"/>
        </w:rPr>
        <w:t xml:space="preserve"> (1976) describes the facilitator as an agent of change.  It is appropriate to apply this term to the reflector, as well, who brings their material to the session in order to improve/manage outcomes.</w:t>
      </w:r>
    </w:p>
    <w:p w:rsidR="00D21E4F" w:rsidRDefault="00D21E4F" w:rsidP="00D21E4F">
      <w:pPr>
        <w:rPr>
          <w:lang w:val="en-US"/>
        </w:rPr>
      </w:pPr>
    </w:p>
    <w:p w:rsidR="008778DA" w:rsidRDefault="008778DA" w:rsidP="00D21E4F">
      <w:pPr>
        <w:pStyle w:val="Heading2"/>
      </w:pPr>
      <w:bookmarkStart w:id="4" w:name="_Toc219110848"/>
    </w:p>
    <w:p w:rsidR="00D21E4F" w:rsidRDefault="00D21E4F" w:rsidP="00D21E4F">
      <w:pPr>
        <w:pStyle w:val="Heading2"/>
      </w:pPr>
      <w:r>
        <w:t>Strategic Change Model</w:t>
      </w:r>
      <w:bookmarkEnd w:id="4"/>
    </w:p>
    <w:p w:rsidR="00D21E4F" w:rsidRDefault="00D21E4F" w:rsidP="00D21E4F">
      <w:pPr>
        <w:rPr>
          <w:lang w:val="en-US"/>
        </w:rPr>
      </w:pPr>
      <w:r>
        <w:rPr>
          <w:lang w:val="en-US"/>
        </w:rPr>
        <w:t xml:space="preserve">Strategic change is the approach often applied to major </w:t>
      </w:r>
      <w:r w:rsidRPr="00AA49CA">
        <w:t>organisational</w:t>
      </w:r>
      <w:r>
        <w:rPr>
          <w:lang w:val="en-US"/>
        </w:rPr>
        <w:t xml:space="preserve"> change, to include </w:t>
      </w:r>
      <w:r w:rsidRPr="00AA49CA">
        <w:rPr>
          <w:i/>
          <w:lang w:val="en-US"/>
        </w:rPr>
        <w:t>technical</w:t>
      </w:r>
      <w:r>
        <w:rPr>
          <w:lang w:val="en-US"/>
        </w:rPr>
        <w:t xml:space="preserve"> system changes, </w:t>
      </w:r>
      <w:r w:rsidRPr="00AA49CA">
        <w:rPr>
          <w:i/>
          <w:lang w:val="en-US"/>
        </w:rPr>
        <w:t>political</w:t>
      </w:r>
      <w:r>
        <w:rPr>
          <w:lang w:val="en-US"/>
        </w:rPr>
        <w:t xml:space="preserve"> system changes and </w:t>
      </w:r>
      <w:r w:rsidRPr="00AA49CA">
        <w:rPr>
          <w:i/>
          <w:lang w:val="en-US"/>
        </w:rPr>
        <w:t>cultural</w:t>
      </w:r>
      <w:r>
        <w:rPr>
          <w:lang w:val="en-US"/>
        </w:rPr>
        <w:t xml:space="preserve"> system changes.</w:t>
      </w:r>
    </w:p>
    <w:p w:rsidR="00D21E4F" w:rsidRDefault="00D21E4F" w:rsidP="00D21E4F">
      <w:pPr>
        <w:rPr>
          <w:lang w:val="en-US"/>
        </w:rPr>
      </w:pPr>
    </w:p>
    <w:p w:rsidR="00D21E4F" w:rsidRDefault="00D21E4F" w:rsidP="00D21E4F">
      <w:pPr>
        <w:rPr>
          <w:lang w:val="en-US"/>
        </w:rPr>
      </w:pPr>
      <w:r>
        <w:rPr>
          <w:lang w:val="en-US"/>
        </w:rPr>
        <w:t xml:space="preserve">This model places emphasis on the time required for the change process, illustrated by the transition state.  This state may be a difficult period of an undetermined length and acknowledging this can be reassuring.  Some change agents (leaders) may be better at handling the </w:t>
      </w:r>
      <w:proofErr w:type="spellStart"/>
      <w:r>
        <w:rPr>
          <w:lang w:val="en-US"/>
        </w:rPr>
        <w:t>i</w:t>
      </w:r>
      <w:proofErr w:type="spellEnd"/>
      <w:r>
        <w:rPr>
          <w:lang w:val="en-US"/>
        </w:rPr>
        <w:t>) initiation state ii) transition state iii) transformation state than the other states.  It is important for all concerned that the transition state is handled well during any change.</w:t>
      </w:r>
    </w:p>
    <w:p w:rsidR="00D21E4F" w:rsidRDefault="00D21E4F" w:rsidP="00D21E4F">
      <w:pPr>
        <w:pStyle w:val="Heading2"/>
      </w:pPr>
      <w:bookmarkStart w:id="5" w:name="_Toc219110849"/>
    </w:p>
    <w:p w:rsidR="00D21E4F" w:rsidRDefault="00D21E4F" w:rsidP="00D21E4F">
      <w:pPr>
        <w:pStyle w:val="Heading2"/>
      </w:pPr>
    </w:p>
    <w:p w:rsidR="00D21E4F" w:rsidRDefault="00D21E4F" w:rsidP="00D21E4F">
      <w:pPr>
        <w:pStyle w:val="Heading2"/>
        <w:rPr>
          <w:lang w:val="en-US"/>
        </w:rPr>
      </w:pPr>
      <w:r>
        <w:t>Force Field Analysis</w:t>
      </w:r>
      <w:bookmarkEnd w:id="5"/>
    </w:p>
    <w:p w:rsidR="00D21E4F" w:rsidRDefault="00D21E4F" w:rsidP="00D21E4F">
      <w:pPr>
        <w:pStyle w:val="BodyText"/>
      </w:pPr>
      <w:r>
        <w:t xml:space="preserve">This is an approach used to identify </w:t>
      </w:r>
      <w:proofErr w:type="spellStart"/>
      <w:r>
        <w:t>i</w:t>
      </w:r>
      <w:proofErr w:type="spellEnd"/>
      <w:r>
        <w:t>) the extent of resistance to a change and ii) the forces which favour it.  In order to achieve the desired change driving forces may need to be strengthened or the strength of the resistance reduced.</w:t>
      </w:r>
    </w:p>
    <w:p w:rsidR="00D21E4F" w:rsidRDefault="00D21E4F" w:rsidP="00D21E4F">
      <w:pPr>
        <w:pStyle w:val="BodyText"/>
      </w:pPr>
    </w:p>
    <w:p w:rsidR="00D21E4F" w:rsidRDefault="00D21E4F" w:rsidP="00D21E4F">
      <w:pPr>
        <w:pStyle w:val="BodyText"/>
      </w:pPr>
    </w:p>
    <w:p w:rsidR="00D21E4F" w:rsidRDefault="008778DA" w:rsidP="00D21E4F">
      <w:pPr>
        <w:rPr>
          <w:lang w:val="en-US"/>
        </w:rPr>
      </w:pPr>
      <w:r w:rsidRPr="00AF4021">
        <w:object w:dxaOrig="7194"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321pt">
            <v:imagedata r:id="rId11" o:title=""/>
          </v:shape>
        </w:object>
      </w:r>
    </w:p>
    <w:p w:rsidR="00D21E4F" w:rsidRDefault="00D21E4F" w:rsidP="00D21E4F">
      <w:pPr>
        <w:rPr>
          <w:lang w:val="en-US"/>
        </w:rPr>
      </w:pPr>
      <w:r>
        <w:rPr>
          <w:lang w:val="en-US"/>
        </w:rPr>
        <w:t>There are 10 steps for using a force field analysis which are:</w:t>
      </w:r>
    </w:p>
    <w:p w:rsidR="00D21E4F" w:rsidRDefault="00D21E4F" w:rsidP="00D21E4F">
      <w:pPr>
        <w:rPr>
          <w:lang w:val="en-US"/>
        </w:rPr>
      </w:pPr>
    </w:p>
    <w:p w:rsidR="00D21E4F" w:rsidRDefault="00D21E4F" w:rsidP="004C76BC">
      <w:pPr>
        <w:numPr>
          <w:ilvl w:val="0"/>
          <w:numId w:val="6"/>
        </w:numPr>
      </w:pPr>
      <w:r>
        <w:rPr>
          <w:lang w:val="en-US"/>
        </w:rPr>
        <w:t>Specify the change need.</w:t>
      </w:r>
    </w:p>
    <w:p w:rsidR="00D21E4F" w:rsidRDefault="00D21E4F" w:rsidP="004C76BC">
      <w:pPr>
        <w:numPr>
          <w:ilvl w:val="0"/>
          <w:numId w:val="6"/>
        </w:numPr>
      </w:pPr>
      <w:r>
        <w:rPr>
          <w:lang w:val="en-US"/>
        </w:rPr>
        <w:t>Define the ‘present’ and ‘ideal’ situations.</w:t>
      </w:r>
    </w:p>
    <w:p w:rsidR="00D21E4F" w:rsidRDefault="00D21E4F" w:rsidP="004C76BC">
      <w:pPr>
        <w:numPr>
          <w:ilvl w:val="0"/>
          <w:numId w:val="6"/>
        </w:numPr>
      </w:pPr>
      <w:r>
        <w:rPr>
          <w:lang w:val="en-US"/>
        </w:rPr>
        <w:t>List the helping and hindering forces.</w:t>
      </w:r>
    </w:p>
    <w:p w:rsidR="00D21E4F" w:rsidRDefault="00D21E4F" w:rsidP="004C76BC">
      <w:pPr>
        <w:numPr>
          <w:ilvl w:val="0"/>
          <w:numId w:val="6"/>
        </w:numPr>
      </w:pPr>
      <w:r>
        <w:rPr>
          <w:lang w:val="en-US"/>
        </w:rPr>
        <w:t>Rank the strength of each force.</w:t>
      </w:r>
    </w:p>
    <w:p w:rsidR="00D21E4F" w:rsidRDefault="00D21E4F" w:rsidP="004C76BC">
      <w:pPr>
        <w:numPr>
          <w:ilvl w:val="0"/>
          <w:numId w:val="6"/>
        </w:numPr>
      </w:pPr>
      <w:r>
        <w:rPr>
          <w:lang w:val="en-US"/>
        </w:rPr>
        <w:t>Explore how to weaken the hindering forces.</w:t>
      </w:r>
    </w:p>
    <w:p w:rsidR="00D21E4F" w:rsidRDefault="00D21E4F" w:rsidP="004C76BC">
      <w:pPr>
        <w:numPr>
          <w:ilvl w:val="0"/>
          <w:numId w:val="6"/>
        </w:numPr>
      </w:pPr>
      <w:r>
        <w:rPr>
          <w:lang w:val="en-US"/>
        </w:rPr>
        <w:t>Explore how to strengthen the helping forces.</w:t>
      </w:r>
    </w:p>
    <w:p w:rsidR="00D21E4F" w:rsidRDefault="00D21E4F" w:rsidP="004C76BC">
      <w:pPr>
        <w:numPr>
          <w:ilvl w:val="0"/>
          <w:numId w:val="6"/>
        </w:numPr>
      </w:pPr>
      <w:r>
        <w:rPr>
          <w:lang w:val="en-US"/>
        </w:rPr>
        <w:t>Ask ‘can I add new helping forces’.</w:t>
      </w:r>
    </w:p>
    <w:p w:rsidR="00D21E4F" w:rsidRDefault="00D21E4F" w:rsidP="004C76BC">
      <w:pPr>
        <w:numPr>
          <w:ilvl w:val="0"/>
          <w:numId w:val="6"/>
        </w:numPr>
      </w:pPr>
      <w:r>
        <w:rPr>
          <w:lang w:val="en-US"/>
        </w:rPr>
        <w:t>Decide on your initiatives.</w:t>
      </w:r>
    </w:p>
    <w:p w:rsidR="00D21E4F" w:rsidRDefault="00D21E4F" w:rsidP="004C76BC">
      <w:pPr>
        <w:numPr>
          <w:ilvl w:val="0"/>
          <w:numId w:val="6"/>
        </w:numPr>
      </w:pPr>
      <w:r>
        <w:rPr>
          <w:lang w:val="en-US"/>
        </w:rPr>
        <w:t>Put your actions into a plan.</w:t>
      </w:r>
    </w:p>
    <w:p w:rsidR="00D21E4F" w:rsidRDefault="00D21E4F" w:rsidP="004C76BC">
      <w:pPr>
        <w:numPr>
          <w:ilvl w:val="0"/>
          <w:numId w:val="6"/>
        </w:numPr>
      </w:pPr>
      <w:r>
        <w:rPr>
          <w:lang w:val="en-US"/>
        </w:rPr>
        <w:t>Define how you will check progress.</w:t>
      </w:r>
    </w:p>
    <w:p w:rsidR="00D21E4F" w:rsidRDefault="00D21E4F" w:rsidP="00D21E4F">
      <w:pPr>
        <w:rPr>
          <w:lang w:val="en-US"/>
        </w:rPr>
      </w:pPr>
    </w:p>
    <w:p w:rsidR="00D21E4F" w:rsidRDefault="00D21E4F" w:rsidP="00D21E4F">
      <w:pPr>
        <w:rPr>
          <w:lang w:val="en-US"/>
        </w:rPr>
      </w:pPr>
    </w:p>
    <w:p w:rsidR="00D21E4F" w:rsidRDefault="00D21E4F" w:rsidP="00D21E4F">
      <w:pPr>
        <w:rPr>
          <w:lang w:val="en-US"/>
        </w:rPr>
      </w:pPr>
      <w:r>
        <w:rPr>
          <w:lang w:val="en-US"/>
        </w:rPr>
        <w:t>Drivers/resistance reducers to change may include:</w:t>
      </w:r>
    </w:p>
    <w:p w:rsidR="00D21E4F" w:rsidRDefault="00D21E4F" w:rsidP="00D21E4F">
      <w:pPr>
        <w:rPr>
          <w:lang w:val="en-US"/>
        </w:rPr>
      </w:pPr>
    </w:p>
    <w:p w:rsidR="00D21E4F" w:rsidRDefault="00D21E4F" w:rsidP="004C76BC">
      <w:pPr>
        <w:numPr>
          <w:ilvl w:val="0"/>
          <w:numId w:val="7"/>
        </w:numPr>
      </w:pPr>
      <w:r>
        <w:rPr>
          <w:lang w:val="en-US"/>
        </w:rPr>
        <w:t>Full support and commitment of senior management</w:t>
      </w:r>
    </w:p>
    <w:p w:rsidR="00D21E4F" w:rsidRDefault="00D21E4F" w:rsidP="004C76BC">
      <w:pPr>
        <w:numPr>
          <w:ilvl w:val="0"/>
          <w:numId w:val="7"/>
        </w:numPr>
      </w:pPr>
      <w:r>
        <w:rPr>
          <w:lang w:val="en-US"/>
        </w:rPr>
        <w:t>Ideas coming from the team that has to change</w:t>
      </w:r>
    </w:p>
    <w:p w:rsidR="00D21E4F" w:rsidRDefault="00D21E4F" w:rsidP="004C76BC">
      <w:pPr>
        <w:numPr>
          <w:ilvl w:val="0"/>
          <w:numId w:val="7"/>
        </w:numPr>
      </w:pPr>
      <w:r>
        <w:rPr>
          <w:lang w:val="en-US"/>
        </w:rPr>
        <w:t>The change appears to reduce workloads</w:t>
      </w:r>
    </w:p>
    <w:p w:rsidR="00D21E4F" w:rsidRDefault="00D21E4F" w:rsidP="004C76BC">
      <w:pPr>
        <w:numPr>
          <w:ilvl w:val="0"/>
          <w:numId w:val="7"/>
        </w:numPr>
      </w:pPr>
      <w:r>
        <w:rPr>
          <w:lang w:val="en-US"/>
        </w:rPr>
        <w:t>The change does not threaten livelihood income</w:t>
      </w:r>
    </w:p>
    <w:p w:rsidR="00D21E4F" w:rsidRDefault="00D21E4F" w:rsidP="004C76BC">
      <w:pPr>
        <w:numPr>
          <w:ilvl w:val="0"/>
          <w:numId w:val="7"/>
        </w:numPr>
      </w:pPr>
      <w:r>
        <w:rPr>
          <w:lang w:val="en-US"/>
        </w:rPr>
        <w:t>The changes are interesting and exciting i.e. of benefit to the participants</w:t>
      </w:r>
    </w:p>
    <w:p w:rsidR="00D21E4F" w:rsidRDefault="00D21E4F" w:rsidP="004C76BC">
      <w:pPr>
        <w:numPr>
          <w:ilvl w:val="0"/>
          <w:numId w:val="7"/>
        </w:numPr>
      </w:pPr>
      <w:r>
        <w:rPr>
          <w:lang w:val="en-US"/>
        </w:rPr>
        <w:t>The changes are in harmony with the values and ideas of the participants</w:t>
      </w:r>
    </w:p>
    <w:p w:rsidR="00D21E4F" w:rsidRDefault="00D21E4F" w:rsidP="00D21E4F">
      <w:pPr>
        <w:pStyle w:val="Heading3"/>
      </w:pPr>
    </w:p>
    <w:p w:rsidR="00D21E4F" w:rsidRDefault="00D21E4F" w:rsidP="00D21E4F">
      <w:pPr>
        <w:pStyle w:val="Heading2"/>
      </w:pPr>
      <w:bookmarkStart w:id="6" w:name="_Toc219110850"/>
      <w:r>
        <w:t>Individual response to change</w:t>
      </w:r>
      <w:bookmarkEnd w:id="6"/>
    </w:p>
    <w:p w:rsidR="008778DA" w:rsidRPr="008778DA" w:rsidRDefault="008778DA" w:rsidP="008778DA"/>
    <w:p w:rsidR="00D21E4F" w:rsidRDefault="00D21E4F" w:rsidP="00D21E4F">
      <w:pPr>
        <w:rPr>
          <w:lang w:val="en-US"/>
        </w:rPr>
      </w:pPr>
      <w:r>
        <w:rPr>
          <w:lang w:val="en-US"/>
        </w:rPr>
        <w:t xml:space="preserve">Depending on the individual and the change proposed there is likely to be a continuum of attitudes.  Some will </w:t>
      </w:r>
      <w:r w:rsidRPr="008A057A">
        <w:rPr>
          <w:lang w:val="en-US"/>
        </w:rPr>
        <w:t xml:space="preserve">accept </w:t>
      </w:r>
      <w:r>
        <w:rPr>
          <w:lang w:val="en-US"/>
        </w:rPr>
        <w:t xml:space="preserve">the proposal, others will </w:t>
      </w:r>
      <w:r w:rsidRPr="008A057A">
        <w:rPr>
          <w:lang w:val="en-US"/>
        </w:rPr>
        <w:t>resist</w:t>
      </w:r>
      <w:r>
        <w:rPr>
          <w:lang w:val="en-US"/>
        </w:rPr>
        <w:t xml:space="preserve"> and others will be </w:t>
      </w:r>
      <w:r w:rsidRPr="008A057A">
        <w:rPr>
          <w:lang w:val="en-US"/>
        </w:rPr>
        <w:t>indifferent</w:t>
      </w:r>
      <w:r>
        <w:rPr>
          <w:lang w:val="en-US"/>
        </w:rPr>
        <w:t>.</w:t>
      </w:r>
    </w:p>
    <w:p w:rsidR="00D21E4F" w:rsidRDefault="008778DA" w:rsidP="008778DA">
      <w:pPr>
        <w:jc w:val="center"/>
      </w:pPr>
      <w:r w:rsidRPr="002B304E">
        <w:object w:dxaOrig="7194" w:dyaOrig="5401">
          <v:shape id="_x0000_i1026" type="#_x0000_t75" style="width:414pt;height:270pt">
            <v:imagedata r:id="rId12" o:title=""/>
          </v:shape>
        </w:object>
      </w:r>
    </w:p>
    <w:p w:rsidR="00D21E4F" w:rsidRDefault="00D21E4F" w:rsidP="00D21E4F">
      <w:pPr>
        <w:rPr>
          <w:lang w:val="en-US"/>
        </w:rPr>
      </w:pPr>
      <w:r>
        <w:rPr>
          <w:lang w:val="en-US"/>
        </w:rPr>
        <w:t xml:space="preserve">Those who </w:t>
      </w:r>
      <w:r w:rsidRPr="008A057A">
        <w:rPr>
          <w:lang w:val="en-US"/>
        </w:rPr>
        <w:t>accept</w:t>
      </w:r>
      <w:r>
        <w:rPr>
          <w:lang w:val="en-US"/>
        </w:rPr>
        <w:t xml:space="preserve"> may </w:t>
      </w:r>
      <w:r w:rsidRPr="00AA49CA">
        <w:rPr>
          <w:lang w:val="en-US"/>
        </w:rPr>
        <w:t>adopt</w:t>
      </w:r>
      <w:r>
        <w:rPr>
          <w:lang w:val="en-US"/>
        </w:rPr>
        <w:t xml:space="preserve"> the change with enthusiasm and encourage its implementation or they may merely </w:t>
      </w:r>
      <w:r w:rsidRPr="00AA49CA">
        <w:rPr>
          <w:lang w:val="en-US"/>
        </w:rPr>
        <w:t>harness</w:t>
      </w:r>
      <w:r>
        <w:rPr>
          <w:lang w:val="en-US"/>
        </w:rPr>
        <w:t xml:space="preserve"> the change and quietly apply themselves to it.</w:t>
      </w:r>
    </w:p>
    <w:p w:rsidR="00D21E4F" w:rsidRDefault="00D21E4F" w:rsidP="00D21E4F">
      <w:pPr>
        <w:rPr>
          <w:lang w:val="en-US"/>
        </w:rPr>
      </w:pPr>
    </w:p>
    <w:p w:rsidR="00D21E4F" w:rsidRDefault="00D21E4F" w:rsidP="00D21E4F">
      <w:pPr>
        <w:rPr>
          <w:lang w:val="en-US"/>
        </w:rPr>
      </w:pPr>
    </w:p>
    <w:p w:rsidR="00D21E4F" w:rsidRDefault="00D21E4F" w:rsidP="00D21E4F">
      <w:pPr>
        <w:rPr>
          <w:lang w:val="en-US"/>
        </w:rPr>
      </w:pPr>
      <w:r>
        <w:rPr>
          <w:lang w:val="en-US"/>
        </w:rPr>
        <w:t xml:space="preserve">Those who are </w:t>
      </w:r>
      <w:r w:rsidRPr="008A057A">
        <w:rPr>
          <w:lang w:val="en-US"/>
        </w:rPr>
        <w:t>indifferent</w:t>
      </w:r>
      <w:r>
        <w:rPr>
          <w:lang w:val="en-US"/>
        </w:rPr>
        <w:t xml:space="preserve"> may </w:t>
      </w:r>
      <w:r w:rsidRPr="00AA49CA">
        <w:rPr>
          <w:lang w:val="en-US"/>
        </w:rPr>
        <w:t>cope</w:t>
      </w:r>
      <w:r>
        <w:rPr>
          <w:lang w:val="en-US"/>
        </w:rPr>
        <w:t xml:space="preserve"> with it when it arrives.  Others may </w:t>
      </w:r>
      <w:r w:rsidRPr="00AA49CA">
        <w:rPr>
          <w:lang w:val="en-US"/>
        </w:rPr>
        <w:t>avoid</w:t>
      </w:r>
      <w:r>
        <w:rPr>
          <w:lang w:val="en-US"/>
        </w:rPr>
        <w:t xml:space="preserve"> it for as long as is possible.  People who take an indifferent attitude, may not perceive that </w:t>
      </w:r>
      <w:proofErr w:type="gramStart"/>
      <w:r>
        <w:rPr>
          <w:lang w:val="en-US"/>
        </w:rPr>
        <w:t>their own</w:t>
      </w:r>
      <w:proofErr w:type="gramEnd"/>
      <w:r>
        <w:rPr>
          <w:lang w:val="en-US"/>
        </w:rPr>
        <w:t xml:space="preserve"> state will be affected; an assumption which is probably incorrect.</w:t>
      </w:r>
    </w:p>
    <w:p w:rsidR="00D21E4F" w:rsidRDefault="00D21E4F" w:rsidP="00D21E4F">
      <w:pPr>
        <w:rPr>
          <w:lang w:val="en-US"/>
        </w:rPr>
      </w:pPr>
    </w:p>
    <w:p w:rsidR="00D21E4F" w:rsidRDefault="00D21E4F" w:rsidP="00D21E4F">
      <w:pPr>
        <w:rPr>
          <w:lang w:val="en-US"/>
        </w:rPr>
      </w:pPr>
    </w:p>
    <w:p w:rsidR="00D21E4F" w:rsidRDefault="00D21E4F" w:rsidP="00D21E4F">
      <w:pPr>
        <w:rPr>
          <w:lang w:val="en-US"/>
        </w:rPr>
      </w:pPr>
      <w:r>
        <w:rPr>
          <w:lang w:val="en-US"/>
        </w:rPr>
        <w:t xml:space="preserve">Those who </w:t>
      </w:r>
      <w:r w:rsidRPr="008A057A">
        <w:rPr>
          <w:lang w:val="en-US"/>
        </w:rPr>
        <w:t>resist</w:t>
      </w:r>
      <w:r>
        <w:rPr>
          <w:lang w:val="en-US"/>
        </w:rPr>
        <w:t xml:space="preserve"> may do so </w:t>
      </w:r>
      <w:r w:rsidRPr="008A057A">
        <w:rPr>
          <w:lang w:val="en-US"/>
        </w:rPr>
        <w:t>passively</w:t>
      </w:r>
      <w:r>
        <w:rPr>
          <w:lang w:val="en-US"/>
        </w:rPr>
        <w:t xml:space="preserve"> i.e. avoid being faced with something different, or </w:t>
      </w:r>
      <w:r w:rsidRPr="008A057A">
        <w:rPr>
          <w:lang w:val="en-US"/>
        </w:rPr>
        <w:t>actively</w:t>
      </w:r>
      <w:r>
        <w:rPr>
          <w:lang w:val="en-US"/>
        </w:rPr>
        <w:t xml:space="preserve"> i.e. express their resistance by a go slow, strikes or sabotage.</w:t>
      </w:r>
    </w:p>
    <w:p w:rsidR="008778DA" w:rsidRDefault="008778DA" w:rsidP="00D21E4F">
      <w:pPr>
        <w:pStyle w:val="Heading2"/>
      </w:pPr>
      <w:bookmarkStart w:id="7" w:name="_Toc219110851"/>
    </w:p>
    <w:p w:rsidR="008778DA" w:rsidRDefault="008778DA" w:rsidP="00D21E4F">
      <w:pPr>
        <w:pStyle w:val="Heading2"/>
      </w:pPr>
    </w:p>
    <w:p w:rsidR="008778DA" w:rsidRPr="008778DA" w:rsidRDefault="008778DA" w:rsidP="008778DA"/>
    <w:p w:rsidR="00D21E4F" w:rsidRDefault="00D21E4F" w:rsidP="00D21E4F">
      <w:pPr>
        <w:pStyle w:val="Heading2"/>
      </w:pPr>
      <w:r>
        <w:t>Factors to consider regarding attitudes to change</w:t>
      </w:r>
      <w:bookmarkEnd w:id="7"/>
    </w:p>
    <w:p w:rsidR="008778DA" w:rsidRPr="008778DA" w:rsidRDefault="008778DA" w:rsidP="008778DA"/>
    <w:p w:rsidR="00D21E4F" w:rsidRDefault="00D21E4F" w:rsidP="00D21E4F">
      <w:pPr>
        <w:rPr>
          <w:lang w:val="en-US"/>
        </w:rPr>
      </w:pPr>
      <w:r>
        <w:rPr>
          <w:lang w:val="en-US"/>
        </w:rPr>
        <w:t>In a supervision session, or any setting where resistance to change is identified the following factors may be relevant to the individual and need to be explored as necessary.</w:t>
      </w:r>
    </w:p>
    <w:p w:rsidR="00D21E4F" w:rsidRDefault="00D21E4F" w:rsidP="00D21E4F">
      <w:pPr>
        <w:rPr>
          <w:lang w:val="en-US"/>
        </w:rPr>
      </w:pPr>
    </w:p>
    <w:p w:rsidR="00D21E4F" w:rsidRDefault="00D21E4F" w:rsidP="00D21E4F">
      <w:pPr>
        <w:rPr>
          <w:lang w:val="en-US"/>
        </w:rPr>
      </w:pPr>
      <w:r>
        <w:rPr>
          <w:lang w:val="en-US"/>
        </w:rPr>
        <w:t>Personality – All individuals are likely to have a general bias towards either resistance or acceptance of change.</w:t>
      </w:r>
    </w:p>
    <w:p w:rsidR="00D21E4F" w:rsidRDefault="00D21E4F" w:rsidP="00D21E4F">
      <w:pPr>
        <w:rPr>
          <w:lang w:val="en-US"/>
        </w:rPr>
      </w:pPr>
    </w:p>
    <w:p w:rsidR="00D21E4F" w:rsidRDefault="00D21E4F" w:rsidP="00D21E4F">
      <w:pPr>
        <w:rPr>
          <w:lang w:val="en-US"/>
        </w:rPr>
      </w:pPr>
      <w:r>
        <w:rPr>
          <w:lang w:val="en-US"/>
        </w:rPr>
        <w:lastRenderedPageBreak/>
        <w:t>Cultural values and beliefs – the proposed change may clash with these for one individual and not another.  This may be with regard to moral or religious beliefs or to a practice which has been appreciated and taken for granted (i.e. leaving work a little early on a Friday) and is now threatened.</w:t>
      </w:r>
    </w:p>
    <w:p w:rsidR="00D21E4F" w:rsidRDefault="00D21E4F" w:rsidP="00D21E4F">
      <w:pPr>
        <w:rPr>
          <w:lang w:val="en-US"/>
        </w:rPr>
      </w:pPr>
    </w:p>
    <w:p w:rsidR="00D21E4F" w:rsidRDefault="00D21E4F" w:rsidP="00D21E4F">
      <w:pPr>
        <w:rPr>
          <w:lang w:val="en-US"/>
        </w:rPr>
      </w:pPr>
      <w:r>
        <w:rPr>
          <w:lang w:val="en-US"/>
        </w:rPr>
        <w:t>Insecurity – this may be real or perceived, rational or irrational.</w:t>
      </w:r>
    </w:p>
    <w:p w:rsidR="00D21E4F" w:rsidRDefault="00D21E4F" w:rsidP="00D21E4F">
      <w:pPr>
        <w:rPr>
          <w:lang w:val="en-US"/>
        </w:rPr>
      </w:pPr>
    </w:p>
    <w:p w:rsidR="00D21E4F" w:rsidRDefault="00D21E4F" w:rsidP="00D21E4F">
      <w:pPr>
        <w:rPr>
          <w:lang w:val="en-US"/>
        </w:rPr>
      </w:pPr>
      <w:r>
        <w:rPr>
          <w:lang w:val="en-US"/>
        </w:rPr>
        <w:t xml:space="preserve">Relationship with </w:t>
      </w:r>
      <w:proofErr w:type="spellStart"/>
      <w:r>
        <w:rPr>
          <w:lang w:val="en-US"/>
        </w:rPr>
        <w:t>organisation</w:t>
      </w:r>
      <w:proofErr w:type="spellEnd"/>
      <w:r>
        <w:rPr>
          <w:lang w:val="en-US"/>
        </w:rPr>
        <w:t xml:space="preserve">/leader – if the individual has a high regard for the </w:t>
      </w:r>
      <w:proofErr w:type="spellStart"/>
      <w:r>
        <w:rPr>
          <w:lang w:val="en-US"/>
        </w:rPr>
        <w:t>organisation</w:t>
      </w:r>
      <w:proofErr w:type="spellEnd"/>
      <w:r>
        <w:rPr>
          <w:lang w:val="en-US"/>
        </w:rPr>
        <w:t xml:space="preserve"> and trusts the leader/manager this will influence their attitude to a proposed change.</w:t>
      </w:r>
    </w:p>
    <w:p w:rsidR="00D21E4F" w:rsidRDefault="00D21E4F" w:rsidP="00D21E4F">
      <w:pPr>
        <w:rPr>
          <w:lang w:val="en-US"/>
        </w:rPr>
      </w:pPr>
    </w:p>
    <w:p w:rsidR="00D21E4F" w:rsidRDefault="00D21E4F" w:rsidP="00D21E4F">
      <w:pPr>
        <w:rPr>
          <w:lang w:val="en-US"/>
        </w:rPr>
      </w:pPr>
      <w:r>
        <w:rPr>
          <w:lang w:val="en-US"/>
        </w:rPr>
        <w:t>Pattern of past events – if the individual has previous experience of a similar change which was either success or failure this will influence their reaction.</w:t>
      </w:r>
    </w:p>
    <w:p w:rsidR="00D21E4F" w:rsidRDefault="00D21E4F" w:rsidP="00D21E4F">
      <w:pPr>
        <w:rPr>
          <w:lang w:val="en-US"/>
        </w:rPr>
      </w:pPr>
    </w:p>
    <w:p w:rsidR="00D21E4F" w:rsidRDefault="00D21E4F" w:rsidP="00D21E4F">
      <w:pPr>
        <w:rPr>
          <w:lang w:val="en-US"/>
        </w:rPr>
      </w:pPr>
      <w:proofErr w:type="gramStart"/>
      <w:r>
        <w:rPr>
          <w:lang w:val="en-US"/>
        </w:rPr>
        <w:t>Change or implication?</w:t>
      </w:r>
      <w:proofErr w:type="gramEnd"/>
      <w:r>
        <w:rPr>
          <w:lang w:val="en-US"/>
        </w:rPr>
        <w:t xml:space="preserve"> – </w:t>
      </w:r>
      <w:proofErr w:type="gramStart"/>
      <w:r>
        <w:rPr>
          <w:lang w:val="en-US"/>
        </w:rPr>
        <w:t>it</w:t>
      </w:r>
      <w:proofErr w:type="gramEnd"/>
      <w:r>
        <w:rPr>
          <w:lang w:val="en-US"/>
        </w:rPr>
        <w:t xml:space="preserve"> may be the implication behind the change rather than the change itself that the individual is resistant to for example:-</w:t>
      </w:r>
    </w:p>
    <w:p w:rsidR="00D21E4F" w:rsidRDefault="00D21E4F" w:rsidP="00D21E4F">
      <w:pPr>
        <w:rPr>
          <w:lang w:val="en-US"/>
        </w:rPr>
      </w:pPr>
    </w:p>
    <w:p w:rsidR="00D21E4F" w:rsidRDefault="00D21E4F" w:rsidP="00D21E4F">
      <w:pPr>
        <w:rPr>
          <w:lang w:val="en-US"/>
        </w:rPr>
      </w:pPr>
      <w:r>
        <w:rPr>
          <w:lang w:val="en-US"/>
        </w:rPr>
        <w:t>Economics – income may be affected.</w:t>
      </w:r>
    </w:p>
    <w:p w:rsidR="00D21E4F" w:rsidRDefault="00D21E4F" w:rsidP="00D21E4F">
      <w:pPr>
        <w:rPr>
          <w:lang w:val="en-US"/>
        </w:rPr>
      </w:pPr>
      <w:r>
        <w:rPr>
          <w:lang w:val="en-US"/>
        </w:rPr>
        <w:t>Inconvenience – life may be made more difficult (? Location change)</w:t>
      </w:r>
    </w:p>
    <w:p w:rsidR="00D21E4F" w:rsidRDefault="00D21E4F" w:rsidP="00D21E4F">
      <w:pPr>
        <w:rPr>
          <w:lang w:val="en-US"/>
        </w:rPr>
      </w:pPr>
      <w:r>
        <w:rPr>
          <w:lang w:val="en-US"/>
        </w:rPr>
        <w:t>Freedom – changes may introduce more control checks on productivity or tighter controls on working hours?</w:t>
      </w:r>
    </w:p>
    <w:p w:rsidR="00D21E4F" w:rsidRDefault="00D21E4F" w:rsidP="00D21E4F">
      <w:pPr>
        <w:rPr>
          <w:lang w:val="en-US"/>
        </w:rPr>
      </w:pPr>
      <w:r>
        <w:rPr>
          <w:lang w:val="en-US"/>
        </w:rPr>
        <w:t>Security – long term security of employment may be threatened?</w:t>
      </w:r>
    </w:p>
    <w:p w:rsidR="00D21E4F" w:rsidRDefault="00D21E4F" w:rsidP="00D21E4F">
      <w:pPr>
        <w:rPr>
          <w:lang w:val="en-US"/>
        </w:rPr>
      </w:pPr>
    </w:p>
    <w:p w:rsidR="008778DA" w:rsidRDefault="008778DA" w:rsidP="00D21E4F">
      <w:pPr>
        <w:pStyle w:val="Heading2"/>
      </w:pPr>
      <w:bookmarkStart w:id="8" w:name="_Toc219110852"/>
    </w:p>
    <w:p w:rsidR="008778DA" w:rsidRDefault="008778DA" w:rsidP="00D21E4F">
      <w:pPr>
        <w:pStyle w:val="Heading2"/>
      </w:pPr>
    </w:p>
    <w:p w:rsidR="00D21E4F" w:rsidRDefault="00D21E4F" w:rsidP="00D21E4F">
      <w:pPr>
        <w:pStyle w:val="Heading2"/>
      </w:pPr>
      <w:r>
        <w:t>Skills for Handling Change</w:t>
      </w:r>
      <w:bookmarkEnd w:id="8"/>
    </w:p>
    <w:p w:rsidR="00D21E4F" w:rsidRDefault="00D21E4F" w:rsidP="00D21E4F">
      <w:pPr>
        <w:rPr>
          <w:lang w:val="en-US"/>
        </w:rPr>
      </w:pPr>
    </w:p>
    <w:p w:rsidR="00D21E4F" w:rsidRPr="00EA1C63" w:rsidRDefault="00D21E4F" w:rsidP="00D21E4F">
      <w:pPr>
        <w:rPr>
          <w:lang w:val="en-US"/>
        </w:rPr>
      </w:pPr>
      <w:r w:rsidRPr="00EA1C63">
        <w:rPr>
          <w:lang w:val="en-US"/>
        </w:rPr>
        <w:t xml:space="preserve">The model below, created by Leigh and Walters (1998), suggest that different skills are required, or need to be acquired, to successfully manage change. </w:t>
      </w:r>
    </w:p>
    <w:p w:rsidR="00D21E4F" w:rsidRPr="00EA1C63" w:rsidRDefault="00D21E4F" w:rsidP="00D21E4F">
      <w:pPr>
        <w:rPr>
          <w:lang w:val="en-US"/>
        </w:rPr>
      </w:pPr>
      <w:r w:rsidRPr="00EA1C63">
        <w:rPr>
          <w:lang w:val="en-US"/>
        </w:rPr>
        <w:t>This does not mean that one person needs to possess all the skills. It may be more appropriate to harness the expertise of more than one person to ensure the change is effectively made.  A leader needs to have an awareness of the strengths of every member of the team</w:t>
      </w:r>
    </w:p>
    <w:p w:rsidR="00D21E4F" w:rsidRPr="00983C28" w:rsidRDefault="00D21E4F" w:rsidP="00D21E4F"/>
    <w:p w:rsidR="00D21E4F" w:rsidRDefault="00D21E4F" w:rsidP="004C76BC">
      <w:pPr>
        <w:numPr>
          <w:ilvl w:val="0"/>
          <w:numId w:val="8"/>
        </w:numPr>
      </w:pPr>
      <w:r>
        <w:rPr>
          <w:lang w:val="en-US"/>
        </w:rPr>
        <w:t>Transforming skills – the ability to create a supportive, risk taking environment, self awareness, self-confidence.</w:t>
      </w:r>
    </w:p>
    <w:p w:rsidR="00D21E4F" w:rsidRDefault="00D21E4F" w:rsidP="004C76BC">
      <w:pPr>
        <w:numPr>
          <w:ilvl w:val="0"/>
          <w:numId w:val="8"/>
        </w:numPr>
      </w:pPr>
      <w:r>
        <w:rPr>
          <w:lang w:val="en-US"/>
        </w:rPr>
        <w:t>Mental skills – ability to think holistically, see the big picture  and help others to do so</w:t>
      </w:r>
    </w:p>
    <w:p w:rsidR="00D21E4F" w:rsidRDefault="00D21E4F" w:rsidP="004C76BC">
      <w:pPr>
        <w:numPr>
          <w:ilvl w:val="0"/>
          <w:numId w:val="8"/>
        </w:numPr>
      </w:pPr>
      <w:r>
        <w:rPr>
          <w:lang w:val="en-US"/>
        </w:rPr>
        <w:t>Empathy and feeling skills – which include tolerance of ambiguity, ability to tolerate stress</w:t>
      </w:r>
    </w:p>
    <w:p w:rsidR="00D21E4F" w:rsidRDefault="00D21E4F" w:rsidP="00D21E4F">
      <w:pPr>
        <w:rPr>
          <w:lang w:val="en-US"/>
        </w:rPr>
      </w:pPr>
    </w:p>
    <w:p w:rsidR="00D21E4F" w:rsidRDefault="00D21E4F" w:rsidP="00D21E4F">
      <w:pPr>
        <w:rPr>
          <w:lang w:val="en-US"/>
        </w:rPr>
      </w:pPr>
      <w:r w:rsidRPr="00C357DD">
        <w:rPr>
          <w:color w:val="FF6600"/>
        </w:rPr>
        <w:object w:dxaOrig="7194" w:dyaOrig="5401">
          <v:shape id="_x0000_i1027" type="#_x0000_t75" style="width:467.25pt;height:327.75pt">
            <v:imagedata r:id="rId13" o:title=""/>
          </v:shape>
        </w:object>
      </w:r>
    </w:p>
    <w:p w:rsidR="00D21E4F" w:rsidRPr="00A92465" w:rsidRDefault="00D21E4F" w:rsidP="00D21E4F">
      <w:pPr>
        <w:rPr>
          <w:b/>
          <w:sz w:val="20"/>
        </w:rPr>
      </w:pPr>
    </w:p>
    <w:p w:rsidR="00D21E4F" w:rsidRPr="00A92465" w:rsidRDefault="00D21E4F" w:rsidP="00D21E4F">
      <w:pPr>
        <w:rPr>
          <w:b/>
          <w:sz w:val="20"/>
        </w:rPr>
      </w:pPr>
    </w:p>
    <w:p w:rsidR="00D21E4F" w:rsidRPr="00A92465" w:rsidRDefault="00D21E4F" w:rsidP="00D21E4F">
      <w:pPr>
        <w:rPr>
          <w:b/>
          <w:sz w:val="20"/>
        </w:rPr>
      </w:pPr>
    </w:p>
    <w:p w:rsidR="00D21E4F" w:rsidRPr="00A92465" w:rsidRDefault="00D21E4F" w:rsidP="00D21E4F">
      <w:pPr>
        <w:rPr>
          <w:b/>
          <w:sz w:val="20"/>
        </w:rPr>
      </w:pPr>
    </w:p>
    <w:p w:rsidR="00D21E4F" w:rsidRPr="00A92465" w:rsidRDefault="00D21E4F" w:rsidP="00D21E4F">
      <w:pPr>
        <w:rPr>
          <w:b/>
          <w:sz w:val="20"/>
        </w:rPr>
      </w:pPr>
    </w:p>
    <w:p w:rsidR="00D21E4F" w:rsidRPr="00A92465" w:rsidRDefault="00D21E4F" w:rsidP="00D21E4F">
      <w:pPr>
        <w:rPr>
          <w:b/>
          <w:sz w:val="20"/>
        </w:rPr>
      </w:pPr>
    </w:p>
    <w:p w:rsidR="00D21E4F" w:rsidRPr="00A92465" w:rsidRDefault="00D21E4F" w:rsidP="00D21E4F">
      <w:pPr>
        <w:rPr>
          <w:sz w:val="20"/>
        </w:rPr>
      </w:pPr>
    </w:p>
    <w:p w:rsidR="00D21E4F" w:rsidRPr="00A92465" w:rsidRDefault="00D21E4F" w:rsidP="00D21E4F">
      <w:pPr>
        <w:rPr>
          <w:b/>
          <w:sz w:val="20"/>
        </w:rPr>
      </w:pPr>
    </w:p>
    <w:p w:rsidR="00D21E4F" w:rsidRPr="00A92465" w:rsidRDefault="00D21E4F" w:rsidP="00D21E4F">
      <w:pPr>
        <w:rPr>
          <w:b/>
          <w:sz w:val="20"/>
        </w:rPr>
      </w:pPr>
      <w:r w:rsidRPr="00A92465">
        <w:rPr>
          <w:b/>
          <w:sz w:val="20"/>
        </w:rPr>
        <w:tab/>
      </w:r>
      <w:r w:rsidRPr="00A92465">
        <w:rPr>
          <w:b/>
          <w:sz w:val="20"/>
        </w:rPr>
        <w:tab/>
      </w:r>
      <w:r w:rsidRPr="00A92465">
        <w:rPr>
          <w:b/>
          <w:sz w:val="20"/>
        </w:rPr>
        <w:tab/>
      </w:r>
      <w:r w:rsidRPr="00A92465">
        <w:rPr>
          <w:b/>
          <w:sz w:val="20"/>
        </w:rPr>
        <w:tab/>
      </w:r>
      <w:r w:rsidRPr="00A92465">
        <w:rPr>
          <w:b/>
          <w:sz w:val="20"/>
        </w:rPr>
        <w:tab/>
      </w:r>
      <w:r w:rsidRPr="00A92465">
        <w:rPr>
          <w:b/>
          <w:sz w:val="20"/>
        </w:rPr>
        <w:tab/>
      </w:r>
      <w:r w:rsidRPr="00A92465">
        <w:rPr>
          <w:b/>
          <w:sz w:val="20"/>
        </w:rPr>
        <w:tab/>
      </w:r>
      <w:r w:rsidRPr="00A92465">
        <w:rPr>
          <w:b/>
          <w:sz w:val="20"/>
        </w:rPr>
        <w:tab/>
      </w:r>
      <w:r w:rsidRPr="00A92465">
        <w:rPr>
          <w:b/>
          <w:sz w:val="20"/>
        </w:rPr>
        <w:tab/>
      </w:r>
    </w:p>
    <w:p w:rsidR="00D21E4F" w:rsidRPr="00A92465" w:rsidRDefault="00D21E4F" w:rsidP="00D21E4F">
      <w:pPr>
        <w:jc w:val="center"/>
        <w:rPr>
          <w:b/>
          <w:sz w:val="20"/>
        </w:rPr>
      </w:pPr>
    </w:p>
    <w:p w:rsidR="00D21E4F" w:rsidRPr="00A92465" w:rsidRDefault="00D21E4F" w:rsidP="00D21E4F">
      <w:pPr>
        <w:rPr>
          <w:sz w:val="20"/>
        </w:rPr>
      </w:pPr>
    </w:p>
    <w:p w:rsidR="00D21E4F" w:rsidRPr="00A92465" w:rsidRDefault="00D21E4F" w:rsidP="00D21E4F">
      <w:pPr>
        <w:rPr>
          <w:sz w:val="20"/>
        </w:rPr>
      </w:pPr>
    </w:p>
    <w:p w:rsidR="00D21E4F" w:rsidRPr="008778DA" w:rsidRDefault="00D21E4F" w:rsidP="00D21E4F">
      <w:pPr>
        <w:rPr>
          <w:rFonts w:cs="Arial"/>
          <w:b/>
          <w:szCs w:val="24"/>
        </w:rPr>
      </w:pPr>
    </w:p>
    <w:p w:rsidR="00FB0451" w:rsidRPr="008778DA" w:rsidRDefault="00FB0451">
      <w:pPr>
        <w:rPr>
          <w:rFonts w:cs="Arial"/>
          <w:szCs w:val="24"/>
        </w:rPr>
      </w:pPr>
    </w:p>
    <w:p w:rsidR="00FB0451" w:rsidRPr="008778DA" w:rsidRDefault="00FB0451">
      <w:pPr>
        <w:rPr>
          <w:rFonts w:cs="Arial"/>
          <w:szCs w:val="24"/>
        </w:rPr>
      </w:pPr>
    </w:p>
    <w:p w:rsidR="00C814DF" w:rsidRPr="005631F4" w:rsidRDefault="00C814DF" w:rsidP="008778DA">
      <w:pPr>
        <w:pStyle w:val="Title"/>
      </w:pPr>
    </w:p>
    <w:sectPr w:rsidR="00C814DF" w:rsidRPr="005631F4" w:rsidSect="008778DA">
      <w:footerReference w:type="default" r:id="rId14"/>
      <w:pgSz w:w="12240" w:h="15840"/>
      <w:pgMar w:top="1134" w:right="1134" w:bottom="1134" w:left="1134" w:header="72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BC" w:rsidRDefault="004C76BC">
      <w:r>
        <w:separator/>
      </w:r>
    </w:p>
  </w:endnote>
  <w:endnote w:type="continuationSeparator" w:id="0">
    <w:p w:rsidR="004C76BC" w:rsidRDefault="004C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ript">
    <w:panose1 w:val="00000000000000000000"/>
    <w:charset w:val="FF"/>
    <w:family w:val="script"/>
    <w:notTrueType/>
    <w:pitch w:val="default"/>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6E" w:rsidRDefault="00DF2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C6E" w:rsidRDefault="00DF2C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6E" w:rsidRDefault="00DF2C6E">
    <w:pPr>
      <w:pStyle w:val="Footer"/>
      <w:ind w:right="360"/>
      <w:jc w:val="center"/>
      <w:rPr>
        <w:sz w:val="16"/>
        <w:szCs w:val="16"/>
      </w:rP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E57E53">
      <w:rPr>
        <w:rStyle w:val="PageNumber"/>
        <w:noProof/>
        <w:sz w:val="16"/>
        <w:szCs w:val="16"/>
      </w:rPr>
      <w:t>1</w:t>
    </w:r>
    <w:r>
      <w:rPr>
        <w:rStyle w:val="PageNumber"/>
        <w:sz w:val="16"/>
        <w:szCs w:val="16"/>
      </w:rPr>
      <w:fldChar w:fldCharType="end"/>
    </w:r>
  </w:p>
  <w:p w:rsidR="00DF2C6E" w:rsidRDefault="00DF2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4F" w:rsidRDefault="00D21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1E4F" w:rsidRDefault="00D21E4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6E" w:rsidRDefault="00DF2C6E">
    <w:pPr>
      <w:pStyle w:val="Footer"/>
      <w:ind w:right="360"/>
      <w:jc w:val="center"/>
      <w:rPr>
        <w:sz w:val="16"/>
        <w:szCs w:val="16"/>
      </w:rP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E57E53">
      <w:rPr>
        <w:rStyle w:val="PageNumber"/>
        <w:noProof/>
        <w:sz w:val="16"/>
        <w:szCs w:val="16"/>
      </w:rPr>
      <w:t>15</w:t>
    </w:r>
    <w:r>
      <w:rPr>
        <w:rStyle w:val="PageNumber"/>
        <w:sz w:val="16"/>
        <w:szCs w:val="16"/>
      </w:rPr>
      <w:fldChar w:fldCharType="end"/>
    </w:r>
  </w:p>
  <w:p w:rsidR="00DF2C6E" w:rsidRDefault="00DF2C6E">
    <w:pPr>
      <w:pStyle w:val="Footer"/>
      <w:ind w:right="360"/>
      <w:jc w:val="center"/>
      <w:rPr>
        <w:sz w:val="16"/>
        <w:szCs w:val="16"/>
      </w:rPr>
    </w:pPr>
  </w:p>
  <w:p w:rsidR="00DF2C6E" w:rsidRDefault="00DF2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BC" w:rsidRDefault="004C76BC">
      <w:r>
        <w:separator/>
      </w:r>
    </w:p>
  </w:footnote>
  <w:footnote w:type="continuationSeparator" w:id="0">
    <w:p w:rsidR="004C76BC" w:rsidRDefault="004C7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FA5"/>
    <w:multiLevelType w:val="singleLevel"/>
    <w:tmpl w:val="B33A4230"/>
    <w:lvl w:ilvl="0">
      <w:start w:val="1"/>
      <w:numFmt w:val="decimal"/>
      <w:lvlText w:val="%1."/>
      <w:lvlJc w:val="left"/>
      <w:pPr>
        <w:tabs>
          <w:tab w:val="num" w:pos="720"/>
        </w:tabs>
        <w:ind w:left="720" w:hanging="720"/>
      </w:pPr>
      <w:rPr>
        <w:rFonts w:hint="default"/>
      </w:rPr>
    </w:lvl>
  </w:abstractNum>
  <w:abstractNum w:abstractNumId="1">
    <w:nsid w:val="11202076"/>
    <w:multiLevelType w:val="hybridMultilevel"/>
    <w:tmpl w:val="22569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DB73B95"/>
    <w:multiLevelType w:val="singleLevel"/>
    <w:tmpl w:val="0302D96E"/>
    <w:lvl w:ilvl="0">
      <w:start w:val="1"/>
      <w:numFmt w:val="lowerRoman"/>
      <w:lvlText w:val="%1)"/>
      <w:lvlJc w:val="left"/>
      <w:pPr>
        <w:tabs>
          <w:tab w:val="num" w:pos="720"/>
        </w:tabs>
        <w:ind w:left="720" w:hanging="720"/>
      </w:pPr>
      <w:rPr>
        <w:rFonts w:hint="default"/>
      </w:rPr>
    </w:lvl>
  </w:abstractNum>
  <w:abstractNum w:abstractNumId="3">
    <w:nsid w:val="243A7183"/>
    <w:multiLevelType w:val="hybridMultilevel"/>
    <w:tmpl w:val="B1FCBB0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86B4053"/>
    <w:multiLevelType w:val="hybridMultilevel"/>
    <w:tmpl w:val="00BCA3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B944CCB"/>
    <w:multiLevelType w:val="hybridMultilevel"/>
    <w:tmpl w:val="9B745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00227F7"/>
    <w:multiLevelType w:val="singleLevel"/>
    <w:tmpl w:val="3558E13A"/>
    <w:lvl w:ilvl="0">
      <w:start w:val="1"/>
      <w:numFmt w:val="bullet"/>
      <w:lvlText w:val=""/>
      <w:lvlJc w:val="left"/>
      <w:pPr>
        <w:tabs>
          <w:tab w:val="num" w:pos="360"/>
        </w:tabs>
        <w:ind w:left="360" w:hanging="360"/>
      </w:pPr>
      <w:rPr>
        <w:rFonts w:ascii="Symbol" w:hAnsi="Symbol" w:hint="default"/>
        <w:sz w:val="28"/>
      </w:rPr>
    </w:lvl>
  </w:abstractNum>
  <w:abstractNum w:abstractNumId="7">
    <w:nsid w:val="63602344"/>
    <w:multiLevelType w:val="singleLevel"/>
    <w:tmpl w:val="3558E13A"/>
    <w:lvl w:ilvl="0">
      <w:start w:val="1"/>
      <w:numFmt w:val="bullet"/>
      <w:lvlText w:val=""/>
      <w:lvlJc w:val="left"/>
      <w:pPr>
        <w:tabs>
          <w:tab w:val="num" w:pos="360"/>
        </w:tabs>
        <w:ind w:left="360" w:hanging="360"/>
      </w:pPr>
      <w:rPr>
        <w:rFonts w:ascii="Symbol" w:hAnsi="Symbol" w:hint="default"/>
        <w:sz w:val="28"/>
      </w:rPr>
    </w:lvl>
  </w:abstractNum>
  <w:abstractNum w:abstractNumId="8">
    <w:nsid w:val="6BAD0EE0"/>
    <w:multiLevelType w:val="singleLevel"/>
    <w:tmpl w:val="04090011"/>
    <w:lvl w:ilvl="0">
      <w:start w:val="1"/>
      <w:numFmt w:val="decimal"/>
      <w:lvlText w:val="%1)"/>
      <w:lvlJc w:val="left"/>
      <w:pPr>
        <w:tabs>
          <w:tab w:val="num" w:pos="360"/>
        </w:tabs>
        <w:ind w:left="360" w:hanging="360"/>
      </w:pPr>
      <w:rPr>
        <w:rFonts w:hint="default"/>
      </w:rPr>
    </w:lvl>
  </w:abstractNum>
  <w:num w:numId="1">
    <w:abstractNumId w:val="3"/>
  </w:num>
  <w:num w:numId="2">
    <w:abstractNumId w:val="8"/>
  </w:num>
  <w:num w:numId="3">
    <w:abstractNumId w:val="4"/>
  </w:num>
  <w:num w:numId="4">
    <w:abstractNumId w:val="5"/>
  </w:num>
  <w:num w:numId="5">
    <w:abstractNumId w:val="2"/>
  </w:num>
  <w:num w:numId="6">
    <w:abstractNumId w:val="0"/>
  </w:num>
  <w:num w:numId="7">
    <w:abstractNumId w:val="6"/>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8A"/>
    <w:rsid w:val="00012C49"/>
    <w:rsid w:val="00030205"/>
    <w:rsid w:val="00031C41"/>
    <w:rsid w:val="00046845"/>
    <w:rsid w:val="0007291E"/>
    <w:rsid w:val="000948D6"/>
    <w:rsid w:val="000E2571"/>
    <w:rsid w:val="000F5D8A"/>
    <w:rsid w:val="00120BF6"/>
    <w:rsid w:val="00123A75"/>
    <w:rsid w:val="001331EB"/>
    <w:rsid w:val="00137D56"/>
    <w:rsid w:val="00186A83"/>
    <w:rsid w:val="001A3194"/>
    <w:rsid w:val="001D647D"/>
    <w:rsid w:val="001F661B"/>
    <w:rsid w:val="0020178F"/>
    <w:rsid w:val="002120A9"/>
    <w:rsid w:val="00214563"/>
    <w:rsid w:val="00236A41"/>
    <w:rsid w:val="0026558A"/>
    <w:rsid w:val="002C2240"/>
    <w:rsid w:val="002C4987"/>
    <w:rsid w:val="002D43ED"/>
    <w:rsid w:val="002F16DB"/>
    <w:rsid w:val="002F3976"/>
    <w:rsid w:val="002F7319"/>
    <w:rsid w:val="003042DD"/>
    <w:rsid w:val="00323273"/>
    <w:rsid w:val="003800CB"/>
    <w:rsid w:val="003B128C"/>
    <w:rsid w:val="003E5D63"/>
    <w:rsid w:val="004008F6"/>
    <w:rsid w:val="00440188"/>
    <w:rsid w:val="00467A60"/>
    <w:rsid w:val="004C76BC"/>
    <w:rsid w:val="004D0D4B"/>
    <w:rsid w:val="004D3D86"/>
    <w:rsid w:val="004D7B18"/>
    <w:rsid w:val="004E6937"/>
    <w:rsid w:val="00534604"/>
    <w:rsid w:val="005631F4"/>
    <w:rsid w:val="00572866"/>
    <w:rsid w:val="0059151D"/>
    <w:rsid w:val="00595562"/>
    <w:rsid w:val="0062410F"/>
    <w:rsid w:val="00624B0E"/>
    <w:rsid w:val="00641033"/>
    <w:rsid w:val="00661F58"/>
    <w:rsid w:val="00692C76"/>
    <w:rsid w:val="006D5A4F"/>
    <w:rsid w:val="0070216D"/>
    <w:rsid w:val="007058D3"/>
    <w:rsid w:val="00750EB7"/>
    <w:rsid w:val="0075400B"/>
    <w:rsid w:val="0078200B"/>
    <w:rsid w:val="00785476"/>
    <w:rsid w:val="0079203F"/>
    <w:rsid w:val="007B350D"/>
    <w:rsid w:val="007C2F0B"/>
    <w:rsid w:val="0085465E"/>
    <w:rsid w:val="008778DA"/>
    <w:rsid w:val="008D4380"/>
    <w:rsid w:val="00913C0B"/>
    <w:rsid w:val="00923BFC"/>
    <w:rsid w:val="009327BE"/>
    <w:rsid w:val="009965ED"/>
    <w:rsid w:val="009A222A"/>
    <w:rsid w:val="009C3960"/>
    <w:rsid w:val="009D2684"/>
    <w:rsid w:val="009F16D2"/>
    <w:rsid w:val="00A00C86"/>
    <w:rsid w:val="00A164A2"/>
    <w:rsid w:val="00A34539"/>
    <w:rsid w:val="00A51F20"/>
    <w:rsid w:val="00A83FEB"/>
    <w:rsid w:val="00AA00B7"/>
    <w:rsid w:val="00AA2774"/>
    <w:rsid w:val="00AA2CB5"/>
    <w:rsid w:val="00AB3339"/>
    <w:rsid w:val="00AB5C10"/>
    <w:rsid w:val="00AF5E46"/>
    <w:rsid w:val="00B039CC"/>
    <w:rsid w:val="00B15D4B"/>
    <w:rsid w:val="00B62469"/>
    <w:rsid w:val="00B719CA"/>
    <w:rsid w:val="00BD50B2"/>
    <w:rsid w:val="00BF2C71"/>
    <w:rsid w:val="00C02937"/>
    <w:rsid w:val="00C145C8"/>
    <w:rsid w:val="00C723CA"/>
    <w:rsid w:val="00C814DF"/>
    <w:rsid w:val="00CC47FF"/>
    <w:rsid w:val="00CE315F"/>
    <w:rsid w:val="00D21E4F"/>
    <w:rsid w:val="00D27F23"/>
    <w:rsid w:val="00D634FC"/>
    <w:rsid w:val="00D64B1D"/>
    <w:rsid w:val="00D808B0"/>
    <w:rsid w:val="00D93158"/>
    <w:rsid w:val="00D93296"/>
    <w:rsid w:val="00DA50D7"/>
    <w:rsid w:val="00DC57CA"/>
    <w:rsid w:val="00DD00A3"/>
    <w:rsid w:val="00DD38B5"/>
    <w:rsid w:val="00DF2C6E"/>
    <w:rsid w:val="00E270DB"/>
    <w:rsid w:val="00E30723"/>
    <w:rsid w:val="00E41FE4"/>
    <w:rsid w:val="00E47B8F"/>
    <w:rsid w:val="00E508D7"/>
    <w:rsid w:val="00E52320"/>
    <w:rsid w:val="00E57E53"/>
    <w:rsid w:val="00E61D08"/>
    <w:rsid w:val="00EE5F8A"/>
    <w:rsid w:val="00EF3736"/>
    <w:rsid w:val="00F158E5"/>
    <w:rsid w:val="00F47452"/>
    <w:rsid w:val="00F75263"/>
    <w:rsid w:val="00FB0451"/>
    <w:rsid w:val="00FC7B16"/>
    <w:rsid w:val="00FE28E4"/>
    <w:rsid w:val="00FF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outlineLvl w:val="3"/>
    </w:pPr>
    <w:rPr>
      <w:rFonts w:cs="Arial"/>
      <w:szCs w:val="24"/>
      <w:u w:val="single"/>
    </w:rPr>
  </w:style>
  <w:style w:type="paragraph" w:styleId="Heading5">
    <w:name w:val="heading 5"/>
    <w:basedOn w:val="Normal"/>
    <w:next w:val="Normal"/>
    <w:qFormat/>
    <w:pPr>
      <w:keepNext/>
      <w:jc w:val="center"/>
      <w:outlineLvl w:val="4"/>
    </w:pPr>
    <w:rPr>
      <w:sz w:val="32"/>
      <w:lang w:val="en-US"/>
    </w:rPr>
  </w:style>
  <w:style w:type="paragraph" w:styleId="Heading6">
    <w:name w:val="heading 6"/>
    <w:basedOn w:val="Normal"/>
    <w:next w:val="Normal"/>
    <w:qFormat/>
    <w:pPr>
      <w:keepNext/>
      <w:jc w:val="center"/>
      <w:outlineLvl w:val="5"/>
    </w:pPr>
    <w:rPr>
      <w:rFonts w:ascii="Script" w:hAnsi="Script"/>
      <w:snapToGrid w:val="0"/>
      <w:sz w:val="40"/>
      <w:lang w:val="en-US"/>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ind w:left="360"/>
      <w:jc w:val="center"/>
      <w:outlineLvl w:val="7"/>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sz w:val="28"/>
    </w:rPr>
  </w:style>
  <w:style w:type="paragraph" w:styleId="BodyTextIndent">
    <w:name w:val="Body Text Indent"/>
    <w:basedOn w:val="Normal"/>
    <w:pPr>
      <w:ind w:left="720" w:hanging="720"/>
    </w:pPr>
  </w:style>
  <w:style w:type="paragraph" w:styleId="BodyTextIndent2">
    <w:name w:val="Body Text Indent 2"/>
    <w:basedOn w:val="Normal"/>
    <w:pPr>
      <w:ind w:hanging="11"/>
    </w:pPr>
  </w:style>
  <w:style w:type="paragraph" w:styleId="BodyText">
    <w:name w:val="Body Text"/>
    <w:basedOn w:val="Normal"/>
    <w:rPr>
      <w:rFonts w:cs="Arial"/>
      <w:szCs w:val="24"/>
      <w:u w:val="single"/>
    </w:rPr>
  </w:style>
  <w:style w:type="paragraph" w:styleId="BodyText2">
    <w:name w:val="Body Text 2"/>
    <w:basedOn w:val="Normal"/>
    <w:rPr>
      <w:snapToGrid w:val="0"/>
      <w:color w:val="000000"/>
    </w:rPr>
  </w:style>
  <w:style w:type="character" w:styleId="PageNumber">
    <w:name w:val="page number"/>
    <w:basedOn w:val="DefaultParagraphFont"/>
  </w:style>
  <w:style w:type="paragraph" w:styleId="Caption">
    <w:name w:val="caption"/>
    <w:basedOn w:val="Normal"/>
    <w:next w:val="Normal"/>
    <w:qFormat/>
    <w:rPr>
      <w:u w:val="single"/>
    </w:rPr>
  </w:style>
  <w:style w:type="paragraph" w:styleId="BodyText3">
    <w:name w:val="Body Text 3"/>
    <w:basedOn w:val="Normal"/>
    <w:pPr>
      <w:spacing w:after="120"/>
    </w:pPr>
    <w:rPr>
      <w:sz w:val="16"/>
      <w:szCs w:val="16"/>
    </w:rPr>
  </w:style>
  <w:style w:type="character" w:styleId="Hyperlink">
    <w:name w:val="Hyperlink"/>
    <w:basedOn w:val="DefaultParagraphFont"/>
    <w:rPr>
      <w:color w:val="0000FF"/>
      <w:u w:val="single"/>
    </w:rPr>
  </w:style>
  <w:style w:type="paragraph" w:styleId="TOC1">
    <w:name w:val="toc 1"/>
    <w:basedOn w:val="Normal"/>
    <w:next w:val="Normal"/>
    <w:autoRedefine/>
    <w:semiHidden/>
    <w:rsid w:val="007B350D"/>
    <w:pPr>
      <w:jc w:val="both"/>
    </w:pPr>
  </w:style>
  <w:style w:type="paragraph" w:styleId="TOC2">
    <w:name w:val="toc 2"/>
    <w:basedOn w:val="Normal"/>
    <w:next w:val="Normal"/>
    <w:autoRedefine/>
    <w:semiHidden/>
    <w:rsid w:val="007B350D"/>
    <w:pPr>
      <w:ind w:left="240"/>
    </w:pPr>
  </w:style>
  <w:style w:type="paragraph" w:styleId="TOC3">
    <w:name w:val="toc 3"/>
    <w:basedOn w:val="Normal"/>
    <w:next w:val="Normal"/>
    <w:autoRedefine/>
    <w:semiHidden/>
    <w:rsid w:val="007B350D"/>
    <w:pPr>
      <w:ind w:left="480"/>
    </w:pPr>
  </w:style>
  <w:style w:type="paragraph" w:styleId="FootnoteText">
    <w:name w:val="footnote text"/>
    <w:basedOn w:val="Normal"/>
    <w:semiHidden/>
    <w:rsid w:val="00A34539"/>
    <w:rPr>
      <w:sz w:val="20"/>
      <w:lang w:eastAsia="en-GB"/>
    </w:rPr>
  </w:style>
  <w:style w:type="character" w:styleId="FootnoteReference">
    <w:name w:val="footnote reference"/>
    <w:basedOn w:val="DefaultParagraphFont"/>
    <w:semiHidden/>
    <w:rsid w:val="00A34539"/>
    <w:rPr>
      <w:vertAlign w:val="superscript"/>
    </w:rPr>
  </w:style>
  <w:style w:type="character" w:styleId="CommentReference">
    <w:name w:val="annotation reference"/>
    <w:basedOn w:val="DefaultParagraphFont"/>
    <w:semiHidden/>
    <w:rsid w:val="00012C49"/>
    <w:rPr>
      <w:sz w:val="16"/>
      <w:szCs w:val="16"/>
    </w:rPr>
  </w:style>
  <w:style w:type="paragraph" w:styleId="CommentText">
    <w:name w:val="annotation text"/>
    <w:basedOn w:val="Normal"/>
    <w:semiHidden/>
    <w:rsid w:val="00012C49"/>
    <w:rPr>
      <w:sz w:val="20"/>
    </w:rPr>
  </w:style>
  <w:style w:type="paragraph" w:styleId="CommentSubject">
    <w:name w:val="annotation subject"/>
    <w:basedOn w:val="CommentText"/>
    <w:next w:val="CommentText"/>
    <w:semiHidden/>
    <w:rsid w:val="00012C49"/>
    <w:rPr>
      <w:b/>
      <w:bCs/>
    </w:rPr>
  </w:style>
  <w:style w:type="paragraph" w:styleId="BalloonText">
    <w:name w:val="Balloon Text"/>
    <w:basedOn w:val="Normal"/>
    <w:semiHidden/>
    <w:rsid w:val="00012C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outlineLvl w:val="3"/>
    </w:pPr>
    <w:rPr>
      <w:rFonts w:cs="Arial"/>
      <w:szCs w:val="24"/>
      <w:u w:val="single"/>
    </w:rPr>
  </w:style>
  <w:style w:type="paragraph" w:styleId="Heading5">
    <w:name w:val="heading 5"/>
    <w:basedOn w:val="Normal"/>
    <w:next w:val="Normal"/>
    <w:qFormat/>
    <w:pPr>
      <w:keepNext/>
      <w:jc w:val="center"/>
      <w:outlineLvl w:val="4"/>
    </w:pPr>
    <w:rPr>
      <w:sz w:val="32"/>
      <w:lang w:val="en-US"/>
    </w:rPr>
  </w:style>
  <w:style w:type="paragraph" w:styleId="Heading6">
    <w:name w:val="heading 6"/>
    <w:basedOn w:val="Normal"/>
    <w:next w:val="Normal"/>
    <w:qFormat/>
    <w:pPr>
      <w:keepNext/>
      <w:jc w:val="center"/>
      <w:outlineLvl w:val="5"/>
    </w:pPr>
    <w:rPr>
      <w:rFonts w:ascii="Script" w:hAnsi="Script"/>
      <w:snapToGrid w:val="0"/>
      <w:sz w:val="40"/>
      <w:lang w:val="en-US"/>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ind w:left="360"/>
      <w:jc w:val="center"/>
      <w:outlineLvl w:val="7"/>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sz w:val="28"/>
    </w:rPr>
  </w:style>
  <w:style w:type="paragraph" w:styleId="BodyTextIndent">
    <w:name w:val="Body Text Indent"/>
    <w:basedOn w:val="Normal"/>
    <w:pPr>
      <w:ind w:left="720" w:hanging="720"/>
    </w:pPr>
  </w:style>
  <w:style w:type="paragraph" w:styleId="BodyTextIndent2">
    <w:name w:val="Body Text Indent 2"/>
    <w:basedOn w:val="Normal"/>
    <w:pPr>
      <w:ind w:hanging="11"/>
    </w:pPr>
  </w:style>
  <w:style w:type="paragraph" w:styleId="BodyText">
    <w:name w:val="Body Text"/>
    <w:basedOn w:val="Normal"/>
    <w:rPr>
      <w:rFonts w:cs="Arial"/>
      <w:szCs w:val="24"/>
      <w:u w:val="single"/>
    </w:rPr>
  </w:style>
  <w:style w:type="paragraph" w:styleId="BodyText2">
    <w:name w:val="Body Text 2"/>
    <w:basedOn w:val="Normal"/>
    <w:rPr>
      <w:snapToGrid w:val="0"/>
      <w:color w:val="000000"/>
    </w:rPr>
  </w:style>
  <w:style w:type="character" w:styleId="PageNumber">
    <w:name w:val="page number"/>
    <w:basedOn w:val="DefaultParagraphFont"/>
  </w:style>
  <w:style w:type="paragraph" w:styleId="Caption">
    <w:name w:val="caption"/>
    <w:basedOn w:val="Normal"/>
    <w:next w:val="Normal"/>
    <w:qFormat/>
    <w:rPr>
      <w:u w:val="single"/>
    </w:rPr>
  </w:style>
  <w:style w:type="paragraph" w:styleId="BodyText3">
    <w:name w:val="Body Text 3"/>
    <w:basedOn w:val="Normal"/>
    <w:pPr>
      <w:spacing w:after="120"/>
    </w:pPr>
    <w:rPr>
      <w:sz w:val="16"/>
      <w:szCs w:val="16"/>
    </w:rPr>
  </w:style>
  <w:style w:type="character" w:styleId="Hyperlink">
    <w:name w:val="Hyperlink"/>
    <w:basedOn w:val="DefaultParagraphFont"/>
    <w:rPr>
      <w:color w:val="0000FF"/>
      <w:u w:val="single"/>
    </w:rPr>
  </w:style>
  <w:style w:type="paragraph" w:styleId="TOC1">
    <w:name w:val="toc 1"/>
    <w:basedOn w:val="Normal"/>
    <w:next w:val="Normal"/>
    <w:autoRedefine/>
    <w:semiHidden/>
    <w:rsid w:val="007B350D"/>
    <w:pPr>
      <w:jc w:val="both"/>
    </w:pPr>
  </w:style>
  <w:style w:type="paragraph" w:styleId="TOC2">
    <w:name w:val="toc 2"/>
    <w:basedOn w:val="Normal"/>
    <w:next w:val="Normal"/>
    <w:autoRedefine/>
    <w:semiHidden/>
    <w:rsid w:val="007B350D"/>
    <w:pPr>
      <w:ind w:left="240"/>
    </w:pPr>
  </w:style>
  <w:style w:type="paragraph" w:styleId="TOC3">
    <w:name w:val="toc 3"/>
    <w:basedOn w:val="Normal"/>
    <w:next w:val="Normal"/>
    <w:autoRedefine/>
    <w:semiHidden/>
    <w:rsid w:val="007B350D"/>
    <w:pPr>
      <w:ind w:left="480"/>
    </w:pPr>
  </w:style>
  <w:style w:type="paragraph" w:styleId="FootnoteText">
    <w:name w:val="footnote text"/>
    <w:basedOn w:val="Normal"/>
    <w:semiHidden/>
    <w:rsid w:val="00A34539"/>
    <w:rPr>
      <w:sz w:val="20"/>
      <w:lang w:eastAsia="en-GB"/>
    </w:rPr>
  </w:style>
  <w:style w:type="character" w:styleId="FootnoteReference">
    <w:name w:val="footnote reference"/>
    <w:basedOn w:val="DefaultParagraphFont"/>
    <w:semiHidden/>
    <w:rsid w:val="00A34539"/>
    <w:rPr>
      <w:vertAlign w:val="superscript"/>
    </w:rPr>
  </w:style>
  <w:style w:type="character" w:styleId="CommentReference">
    <w:name w:val="annotation reference"/>
    <w:basedOn w:val="DefaultParagraphFont"/>
    <w:semiHidden/>
    <w:rsid w:val="00012C49"/>
    <w:rPr>
      <w:sz w:val="16"/>
      <w:szCs w:val="16"/>
    </w:rPr>
  </w:style>
  <w:style w:type="paragraph" w:styleId="CommentText">
    <w:name w:val="annotation text"/>
    <w:basedOn w:val="Normal"/>
    <w:semiHidden/>
    <w:rsid w:val="00012C49"/>
    <w:rPr>
      <w:sz w:val="20"/>
    </w:rPr>
  </w:style>
  <w:style w:type="paragraph" w:styleId="CommentSubject">
    <w:name w:val="annotation subject"/>
    <w:basedOn w:val="CommentText"/>
    <w:next w:val="CommentText"/>
    <w:semiHidden/>
    <w:rsid w:val="00012C49"/>
    <w:rPr>
      <w:b/>
      <w:bCs/>
    </w:rPr>
  </w:style>
  <w:style w:type="paragraph" w:styleId="BalloonText">
    <w:name w:val="Balloon Text"/>
    <w:basedOn w:val="Normal"/>
    <w:semiHidden/>
    <w:rsid w:val="00012C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3156</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Clinical Supervision Learning Programme</vt:lpstr>
    </vt:vector>
  </TitlesOfParts>
  <Company>BSCHT</Company>
  <LinksUpToDate>false</LinksUpToDate>
  <CharactersWithSpaces>21108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Supervision Learning Programme</dc:title>
  <dc:creator>helen</dc:creator>
  <cp:lastModifiedBy>Rebecca Creamer</cp:lastModifiedBy>
  <cp:revision>2</cp:revision>
  <cp:lastPrinted>2009-05-13T18:04:00Z</cp:lastPrinted>
  <dcterms:created xsi:type="dcterms:W3CDTF">2012-11-30T14:31:00Z</dcterms:created>
  <dcterms:modified xsi:type="dcterms:W3CDTF">2012-11-30T14:31:00Z</dcterms:modified>
</cp:coreProperties>
</file>